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FE" w:rsidRDefault="00922512">
      <w:pPr>
        <w:pStyle w:val="5Text"/>
        <w:ind w:left="2160" w:firstLine="7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Breviar de Calcul Instalații Sanitare</w:t>
      </w:r>
    </w:p>
    <w:p w:rsidR="00B618FE" w:rsidRDefault="00B618FE">
      <w:pPr>
        <w:pStyle w:val="5Text"/>
        <w:ind w:firstLine="0"/>
        <w:jc w:val="left"/>
        <w:rPr>
          <w:rFonts w:ascii="Verdana" w:hAnsi="Verdana"/>
          <w:b/>
          <w:sz w:val="20"/>
          <w:szCs w:val="20"/>
        </w:rPr>
      </w:pPr>
    </w:p>
    <w:p w:rsidR="00B618FE" w:rsidRDefault="00922512">
      <w:pPr>
        <w:pStyle w:val="Normal1"/>
      </w:pPr>
      <w:r>
        <w:rPr>
          <w:rFonts w:ascii="Verdana" w:eastAsia="Times New Roman" w:hAnsi="Verdana"/>
          <w:sz w:val="20"/>
          <w:szCs w:val="20"/>
          <w:lang w:val="it-IT"/>
        </w:rPr>
        <w:t>„</w:t>
      </w:r>
      <w:r>
        <w:rPr>
          <w:rFonts w:ascii="Verdana" w:hAnsi="Verdana"/>
          <w:sz w:val="20"/>
          <w:szCs w:val="20"/>
          <w:lang w:val="it-IT"/>
        </w:rPr>
        <w:t>MODERNIZAREA INFRASTRUCTURII DE TRANSPORT ÎN SCOPUL REDUCERII EMISIILOR DE CARBON ÎN ORAȘUL DARABANI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pt-PT"/>
        </w:rPr>
        <w:t xml:space="preserve">” </w:t>
      </w:r>
    </w:p>
    <w:p w:rsidR="00B618FE" w:rsidRDefault="00922512">
      <w:pPr>
        <w:pStyle w:val="Normal1"/>
      </w:pPr>
      <w:r>
        <w:rPr>
          <w:rStyle w:val="Fontdeparagrafimplicit"/>
          <w:rFonts w:ascii="Verdana" w:hAnsi="Verdana"/>
          <w:b/>
          <w:bCs/>
          <w:sz w:val="20"/>
          <w:szCs w:val="20"/>
          <w:lang w:val="pt-PT"/>
        </w:rPr>
        <w:t>Conform Normativului I9/2022, Anexa 1.2, necesarul specific de apă rece V</w:t>
      </w:r>
      <w:r>
        <w:rPr>
          <w:rStyle w:val="Fontdeparagrafimplicit"/>
          <w:rFonts w:ascii="Verdana" w:hAnsi="Verdana"/>
          <w:b/>
          <w:bCs/>
          <w:position w:val="-2"/>
          <w:sz w:val="14"/>
          <w:lang w:val="pt-PT"/>
        </w:rPr>
        <w:t>s,zi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pt-PT"/>
        </w:rPr>
        <w:t>ș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pt-PT"/>
        </w:rPr>
        <w:t>i necesarul specific de apă caldă,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pt-PT"/>
        </w:rPr>
        <w:t xml:space="preserve"> V</w:t>
      </w:r>
      <w:r>
        <w:rPr>
          <w:rStyle w:val="Fontdeparagrafimplicit"/>
          <w:rFonts w:ascii="Verdana" w:hAnsi="Verdana"/>
          <w:b/>
          <w:bCs/>
          <w:position w:val="-2"/>
          <w:sz w:val="14"/>
          <w:lang w:val="pt-PT"/>
        </w:rPr>
        <w:t>s</w:t>
      </w:r>
      <w:r>
        <w:rPr>
          <w:rStyle w:val="Fontdeparagrafimplicit"/>
          <w:rFonts w:ascii="Verdana" w:hAnsi="Verdana"/>
          <w:b/>
          <w:bCs/>
          <w:position w:val="-1"/>
          <w:sz w:val="24"/>
          <w:szCs w:val="24"/>
          <w:lang w:val="pt-PT"/>
        </w:rPr>
        <w:t>,</w:t>
      </w:r>
      <w:r>
        <w:rPr>
          <w:rStyle w:val="Fontdeparagrafimplicit"/>
          <w:rFonts w:ascii="Verdana" w:hAnsi="Verdana"/>
          <w:b/>
          <w:bCs/>
          <w:position w:val="-2"/>
          <w:sz w:val="14"/>
          <w:lang w:val="pt-PT"/>
        </w:rPr>
        <w:t>zi,ac,</w:t>
      </w:r>
      <w:r>
        <w:rPr>
          <w:rFonts w:ascii="Verdana" w:hAnsi="Verdana" w:cs="Arial"/>
          <w:b/>
          <w:sz w:val="20"/>
          <w:szCs w:val="20"/>
          <w:lang w:val="ro-RO"/>
        </w:rPr>
        <w:t xml:space="preserve">– Clădire civilă (administrativă și comerț) </w:t>
      </w:r>
      <w:r>
        <w:rPr>
          <w:rFonts w:ascii="Verdana" w:hAnsi="Verdana" w:cs="Arial"/>
          <w:sz w:val="20"/>
          <w:szCs w:val="20"/>
          <w:lang w:val="ro-RO"/>
        </w:rPr>
        <w:t xml:space="preserve">– </w:t>
      </w:r>
      <w:r w:rsidR="00AE7C5F">
        <w:rPr>
          <w:rFonts w:ascii="Verdana" w:hAnsi="Verdana" w:cs="Arial"/>
          <w:sz w:val="20"/>
          <w:szCs w:val="20"/>
          <w:lang w:val="ro-RO"/>
        </w:rPr>
        <w:t>Cantin</w:t>
      </w:r>
      <w:r>
        <w:rPr>
          <w:rFonts w:ascii="Verdana" w:hAnsi="Verdana" w:cs="Arial"/>
          <w:sz w:val="20"/>
          <w:szCs w:val="20"/>
          <w:lang w:val="ro-RO"/>
        </w:rPr>
        <w:t>ă</w:t>
      </w:r>
      <w:r w:rsidR="00AE7C5F">
        <w:rPr>
          <w:rFonts w:ascii="Verdana" w:hAnsi="Verdana" w:cs="Arial"/>
          <w:sz w:val="20"/>
          <w:szCs w:val="20"/>
          <w:lang w:val="ro-RO"/>
        </w:rPr>
        <w:t>-Restaurant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pt-PT"/>
        </w:rPr>
        <w:t>:</w:t>
      </w:r>
    </w:p>
    <w:tbl>
      <w:tblPr>
        <w:tblW w:w="9095" w:type="dxa"/>
        <w:tblInd w:w="-5" w:type="dxa"/>
        <w:tblLayout w:type="fixed"/>
        <w:tblLook w:val="0000"/>
      </w:tblPr>
      <w:tblGrid>
        <w:gridCol w:w="993"/>
        <w:gridCol w:w="4177"/>
        <w:gridCol w:w="1816"/>
        <w:gridCol w:w="2109"/>
      </w:tblGrid>
      <w:tr w:rsidR="00B618FE">
        <w:trPr>
          <w:trHeight w:val="7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NR.CRT</w:t>
            </w:r>
          </w:p>
        </w:tc>
        <w:tc>
          <w:tcPr>
            <w:tcW w:w="4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Destinația clădirii</w:t>
            </w:r>
          </w:p>
        </w:tc>
        <w:tc>
          <w:tcPr>
            <w:tcW w:w="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Necesar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total specific de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apă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, V</w:t>
            </w:r>
            <w:proofErr w:type="spellStart"/>
            <w:r>
              <w:rPr>
                <w:rFonts w:ascii="Verdana" w:hAnsi="Verdana"/>
                <w:position w:val="-1"/>
                <w:sz w:val="20"/>
                <w:szCs w:val="20"/>
                <w:lang w:val="en-US"/>
              </w:rPr>
              <w:t>s</w:t>
            </w:r>
            <w:r>
              <w:rPr>
                <w:rFonts w:ascii="Verdana" w:hAnsi="Verdana"/>
                <w:position w:val="-1"/>
                <w:sz w:val="24"/>
                <w:szCs w:val="24"/>
                <w:lang w:val="en-US"/>
              </w:rPr>
              <w:t>,zi</w:t>
            </w:r>
            <w:proofErr w:type="spellEnd"/>
            <w:r>
              <w:rPr>
                <w:rFonts w:ascii="Verdana" w:hAnsi="Verdana"/>
                <w:position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(l/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unitate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consum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zi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), (l/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unitate,zi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)</w:t>
            </w:r>
          </w:p>
        </w:tc>
      </w:tr>
      <w:tr w:rsidR="00B618FE">
        <w:trPr>
          <w:trHeight w:val="13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/>
        </w:tc>
        <w:tc>
          <w:tcPr>
            <w:tcW w:w="4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/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 xml:space="preserve">Necesarul total apă rece </w:t>
            </w:r>
            <w:r>
              <w:rPr>
                <w:rFonts w:ascii="Verdana" w:hAnsi="Verdana"/>
                <w:lang w:val="it-IT"/>
              </w:rPr>
              <w:t>V</w:t>
            </w:r>
            <w:r>
              <w:rPr>
                <w:rFonts w:ascii="Verdana" w:hAnsi="Verdana"/>
                <w:position w:val="-2"/>
                <w:sz w:val="14"/>
                <w:lang w:val="it-IT"/>
              </w:rPr>
              <w:t>s, zi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la 10</w:t>
            </w:r>
            <w:r>
              <w:rPr>
                <w:rFonts w:ascii="CommercialPi BT" w:eastAsia="CommercialPi BT" w:hAnsi="CommercialPi BT" w:cs="CommercialPi BT"/>
                <w:sz w:val="20"/>
                <w:szCs w:val="20"/>
                <w:lang w:val="it-IT"/>
              </w:rPr>
              <w:sym w:font="CommercialPi BT" w:char="F042"/>
            </w:r>
            <w:r>
              <w:rPr>
                <w:rFonts w:ascii="Verdana" w:hAnsi="Verdana"/>
                <w:sz w:val="20"/>
                <w:szCs w:val="20"/>
                <w:lang w:val="it-IT"/>
              </w:rPr>
              <w:t>C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Necesarul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total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apă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caldă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de 60</w:t>
            </w:r>
            <w:r>
              <w:rPr>
                <w:rFonts w:ascii="CommercialPi BT" w:eastAsia="CommercialPi BT" w:hAnsi="CommercialPi BT" w:cs="CommercialPi BT"/>
                <w:sz w:val="20"/>
                <w:szCs w:val="20"/>
                <w:lang w:val="it-IT"/>
              </w:rPr>
              <w:sym w:font="CommercialPi BT" w:char="F042"/>
            </w:r>
            <w:r>
              <w:rPr>
                <w:rFonts w:ascii="Verdana" w:hAnsi="Verdana"/>
                <w:sz w:val="20"/>
                <w:szCs w:val="20"/>
                <w:lang w:val="en-US"/>
              </w:rPr>
              <w:t>C</w:t>
            </w:r>
          </w:p>
          <w:p w:rsidR="00B618FE" w:rsidRDefault="00922512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lang w:val="it-IT"/>
              </w:rPr>
              <w:t>V</w:t>
            </w:r>
            <w:r>
              <w:rPr>
                <w:rFonts w:ascii="Verdana" w:hAnsi="Verdana"/>
                <w:position w:val="-2"/>
                <w:sz w:val="14"/>
                <w:lang w:val="it-IT"/>
              </w:rPr>
              <w:t>s, zi</w:t>
            </w:r>
          </w:p>
        </w:tc>
      </w:tr>
      <w:tr w:rsidR="00B618FE">
        <w:trPr>
          <w:trHeight w:val="7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AE7C5F">
            <w:pPr>
              <w:pStyle w:val="Normal1"/>
              <w:spacing w:after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C5F" w:rsidRPr="00AE7C5F" w:rsidRDefault="00AE7C5F" w:rsidP="00AE7C5F">
            <w:pPr>
              <w:pStyle w:val="Normal1"/>
              <w:spacing w:after="0"/>
              <w:jc w:val="center"/>
              <w:rPr>
                <w:rFonts w:ascii="Verdana" w:hAnsi="Verdana" w:cs="Arial"/>
                <w:sz w:val="20"/>
                <w:szCs w:val="20"/>
                <w:lang w:val="ro-RO"/>
              </w:rPr>
            </w:pPr>
            <w:proofErr w:type="spellStart"/>
            <w:r w:rsidRPr="00AE7C5F">
              <w:rPr>
                <w:rFonts w:ascii="Verdana" w:hAnsi="Verdana"/>
              </w:rPr>
              <w:t>Cantine</w:t>
            </w:r>
            <w:proofErr w:type="spellEnd"/>
            <w:r w:rsidRPr="00AE7C5F">
              <w:rPr>
                <w:rFonts w:ascii="Verdana" w:hAnsi="Verdana"/>
              </w:rPr>
              <w:t xml:space="preserve">, </w:t>
            </w:r>
            <w:proofErr w:type="spellStart"/>
            <w:r w:rsidRPr="00AE7C5F">
              <w:rPr>
                <w:rFonts w:ascii="Verdana" w:hAnsi="Verdana"/>
              </w:rPr>
              <w:t>restaurante</w:t>
            </w:r>
            <w:proofErr w:type="spellEnd"/>
            <w:r w:rsidRPr="00AE7C5F">
              <w:rPr>
                <w:rFonts w:ascii="Verdana" w:hAnsi="Verdana"/>
              </w:rPr>
              <w:t xml:space="preserve">, </w:t>
            </w:r>
            <w:proofErr w:type="spellStart"/>
            <w:r w:rsidRPr="00AE7C5F">
              <w:rPr>
                <w:rFonts w:ascii="Verdana" w:hAnsi="Verdana"/>
              </w:rPr>
              <w:t>bufete</w:t>
            </w:r>
            <w:proofErr w:type="spellEnd"/>
            <w:r w:rsidR="00922512" w:rsidRPr="00AE7C5F">
              <w:rPr>
                <w:rFonts w:ascii="Verdana" w:hAnsi="Verdana" w:cs="Arial"/>
                <w:sz w:val="20"/>
                <w:szCs w:val="20"/>
                <w:lang w:val="ro-RO"/>
              </w:rPr>
              <w:t xml:space="preserve"> </w:t>
            </w:r>
            <w:r w:rsidR="00922512" w:rsidRPr="00AE7C5F">
              <w:rPr>
                <w:rFonts w:ascii="Verdana" w:hAnsi="Verdana" w:cs="Arial"/>
                <w:sz w:val="20"/>
                <w:szCs w:val="20"/>
                <w:lang w:val="ro-RO"/>
              </w:rPr>
              <w:t xml:space="preserve">– </w:t>
            </w:r>
          </w:p>
          <w:p w:rsidR="00B618FE" w:rsidRDefault="00AE7C5F" w:rsidP="00AE7C5F">
            <w:pPr>
              <w:pStyle w:val="Normal1"/>
              <w:spacing w:after="0"/>
              <w:jc w:val="center"/>
            </w:pPr>
            <w:r w:rsidRPr="00AE7C5F">
              <w:rPr>
                <w:rFonts w:ascii="Verdana" w:hAnsi="Verdana" w:cs="Arial"/>
                <w:sz w:val="20"/>
                <w:szCs w:val="20"/>
                <w:lang w:val="ro-RO"/>
              </w:rPr>
              <w:t>2 mese pe zi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jc w:val="center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B618FE" w:rsidRDefault="00117411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b/>
                <w:bCs/>
                <w:lang w:val="it-IT"/>
              </w:rPr>
              <w:t>75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jc w:val="center"/>
              <w:rPr>
                <w:rFonts w:ascii="Verdana" w:hAnsi="Verdana"/>
                <w:b/>
                <w:bCs/>
                <w:lang w:val="it-IT"/>
              </w:rPr>
            </w:pPr>
          </w:p>
          <w:p w:rsidR="00B618FE" w:rsidRDefault="00117411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b/>
                <w:bCs/>
                <w:lang w:val="it-IT"/>
              </w:rPr>
              <w:t>30</w:t>
            </w:r>
          </w:p>
        </w:tc>
      </w:tr>
    </w:tbl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</w:rPr>
      </w:pPr>
    </w:p>
    <w:p w:rsidR="00B618FE" w:rsidRDefault="00922512">
      <w:pPr>
        <w:pStyle w:val="5Text"/>
        <w:spacing w:line="240" w:lineRule="auto"/>
        <w:ind w:firstLine="0"/>
      </w:pPr>
      <w:r>
        <w:rPr>
          <w:rStyle w:val="Fontdeparagrafimplicit"/>
          <w:rFonts w:ascii="Verdana" w:hAnsi="Verdana"/>
          <w:b/>
          <w:bCs/>
          <w:sz w:val="20"/>
          <w:szCs w:val="20"/>
        </w:rPr>
        <w:t>K</w:t>
      </w:r>
      <w:r>
        <w:rPr>
          <w:rStyle w:val="Fontdeparagrafimplicit"/>
          <w:rFonts w:ascii="Verdana" w:hAnsi="Verdana"/>
          <w:b/>
          <w:bCs/>
          <w:position w:val="-1"/>
          <w:sz w:val="20"/>
          <w:szCs w:val="20"/>
        </w:rPr>
        <w:t>zi</w:t>
      </w:r>
      <w:r>
        <w:rPr>
          <w:rStyle w:val="Fontdeparagrafimplicit"/>
          <w:rFonts w:ascii="Verdana" w:hAnsi="Verdana"/>
          <w:b/>
          <w:bCs/>
          <w:sz w:val="20"/>
          <w:szCs w:val="20"/>
        </w:rPr>
        <w:t xml:space="preserve"> = 1,35;</w:t>
      </w:r>
      <w:r>
        <w:rPr>
          <w:rStyle w:val="Fontdeparagrafimplicit"/>
          <w:rFonts w:ascii="Verdana" w:hAnsi="Verdana"/>
          <w:sz w:val="20"/>
          <w:szCs w:val="20"/>
        </w:rPr>
        <w:t xml:space="preserve"> (Conform STAS 1343-1-2006 tabelul 1)</w:t>
      </w:r>
    </w:p>
    <w:p w:rsidR="00B618FE" w:rsidRDefault="00922512">
      <w:pPr>
        <w:pStyle w:val="Normal1"/>
      </w:pPr>
      <w:r>
        <w:rPr>
          <w:rStyle w:val="Fontdeparagrafimplicit"/>
          <w:rFonts w:ascii="Verdana" w:hAnsi="Verdana"/>
          <w:b/>
          <w:bCs/>
          <w:sz w:val="20"/>
          <w:szCs w:val="20"/>
          <w:lang w:val="it-IT"/>
        </w:rPr>
        <w:t>K</w:t>
      </w:r>
      <w:r>
        <w:rPr>
          <w:rStyle w:val="Fontdeparagrafimplicit"/>
          <w:rFonts w:ascii="Verdana" w:hAnsi="Verdana"/>
          <w:b/>
          <w:bCs/>
          <w:position w:val="-1"/>
          <w:sz w:val="20"/>
          <w:szCs w:val="20"/>
          <w:lang w:val="it-IT"/>
        </w:rPr>
        <w:t>orar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it-IT"/>
        </w:rPr>
        <w:t xml:space="preserve"> =2</w:t>
      </w:r>
      <w:r w:rsidR="00117411">
        <w:rPr>
          <w:rStyle w:val="Fontdeparagrafimplicit"/>
          <w:rFonts w:ascii="Verdana" w:hAnsi="Verdana"/>
          <w:b/>
          <w:bCs/>
          <w:sz w:val="20"/>
          <w:szCs w:val="20"/>
        </w:rPr>
        <w:t>,</w:t>
      </w:r>
      <w:r>
        <w:rPr>
          <w:rStyle w:val="Fontdeparagrafimplicit"/>
          <w:rFonts w:ascii="Verdana" w:hAnsi="Verdana"/>
          <w:b/>
          <w:bCs/>
          <w:sz w:val="20"/>
          <w:szCs w:val="20"/>
          <w:lang w:val="it-IT"/>
        </w:rPr>
        <w:t>0;</w:t>
      </w:r>
      <w:r>
        <w:rPr>
          <w:rStyle w:val="Fontdeparagrafimplicit"/>
          <w:rFonts w:ascii="Verdana" w:hAnsi="Verdana"/>
          <w:sz w:val="20"/>
          <w:szCs w:val="20"/>
          <w:lang w:val="it-IT"/>
        </w:rPr>
        <w:t xml:space="preserve"> (Conform STAS 1343-1-2006 tabelul 3</w:t>
      </w:r>
    </w:p>
    <w:p w:rsidR="00B618FE" w:rsidRDefault="00B618FE">
      <w:pPr>
        <w:pStyle w:val="5Text"/>
        <w:spacing w:line="240" w:lineRule="auto"/>
        <w:ind w:firstLine="0"/>
      </w:pPr>
    </w:p>
    <w:p w:rsidR="00B618FE" w:rsidRDefault="00117411">
      <w:pPr>
        <w:pStyle w:val="5Text"/>
        <w:spacing w:line="240" w:lineRule="auto"/>
        <w:ind w:firstLine="0"/>
      </w:pPr>
      <w:r>
        <w:rPr>
          <w:noProof/>
          <w:lang w:val="en-US"/>
        </w:rPr>
        <w:drawing>
          <wp:inline distT="0" distB="0" distL="0" distR="0">
            <wp:extent cx="4899660" cy="2545080"/>
            <wp:effectExtent l="1905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254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8FE" w:rsidRDefault="00B618FE">
      <w:pPr>
        <w:pStyle w:val="5Text"/>
        <w:spacing w:line="240" w:lineRule="auto"/>
        <w:ind w:firstLine="0"/>
      </w:pPr>
    </w:p>
    <w:p w:rsidR="00B618FE" w:rsidRDefault="00B618FE">
      <w:pPr>
        <w:pStyle w:val="5Text"/>
        <w:spacing w:line="240" w:lineRule="auto"/>
        <w:ind w:firstLine="0"/>
      </w:pP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 xml:space="preserve">N(i) </w:t>
      </w:r>
      <w:r>
        <w:rPr>
          <w:rFonts w:ascii="Verdana" w:hAnsi="Verdana"/>
          <w:sz w:val="20"/>
          <w:szCs w:val="20"/>
          <w:lang w:val="it-IT"/>
        </w:rPr>
        <w:t>-este numarul de utilizatori;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2"/>
          <w:sz w:val="14"/>
          <w:lang w:val="it-IT"/>
        </w:rPr>
        <w:t xml:space="preserve">strz </w:t>
      </w:r>
      <w:r>
        <w:rPr>
          <w:rFonts w:ascii="Verdana" w:hAnsi="Verdana"/>
          <w:sz w:val="20"/>
          <w:szCs w:val="20"/>
          <w:lang w:val="it-IT"/>
        </w:rPr>
        <w:t>-necesarul de ap</w:t>
      </w:r>
      <w:r>
        <w:rPr>
          <w:rFonts w:ascii="Verdana" w:hAnsi="Verdana"/>
          <w:sz w:val="20"/>
          <w:szCs w:val="20"/>
          <w:lang w:val="ro-RO"/>
        </w:rPr>
        <w:t>ă rece</w:t>
      </w:r>
      <w:r>
        <w:rPr>
          <w:rFonts w:ascii="Verdana" w:hAnsi="Verdana"/>
          <w:sz w:val="20"/>
          <w:szCs w:val="20"/>
          <w:lang w:val="it-IT"/>
        </w:rPr>
        <w:t>;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2"/>
          <w:sz w:val="14"/>
          <w:lang w:val="it-IT"/>
        </w:rPr>
        <w:t xml:space="preserve">scz </w:t>
      </w:r>
      <w:r>
        <w:rPr>
          <w:rFonts w:ascii="Verdana" w:hAnsi="Verdana"/>
          <w:sz w:val="20"/>
          <w:szCs w:val="20"/>
          <w:lang w:val="it-IT"/>
        </w:rPr>
        <w:t>-necesarul de ap</w:t>
      </w:r>
      <w:r>
        <w:rPr>
          <w:rFonts w:ascii="Verdana" w:hAnsi="Verdana"/>
          <w:sz w:val="20"/>
          <w:szCs w:val="20"/>
          <w:lang w:val="ro-RO"/>
        </w:rPr>
        <w:t xml:space="preserve">ă </w:t>
      </w:r>
      <w:r>
        <w:rPr>
          <w:rFonts w:ascii="Verdana" w:hAnsi="Verdana"/>
          <w:sz w:val="20"/>
          <w:szCs w:val="20"/>
          <w:lang w:val="ro-RO"/>
        </w:rPr>
        <w:t>caldă</w:t>
      </w:r>
      <w:r>
        <w:rPr>
          <w:rFonts w:ascii="Verdana" w:hAnsi="Verdana"/>
          <w:sz w:val="20"/>
          <w:szCs w:val="20"/>
          <w:lang w:val="it-IT"/>
        </w:rPr>
        <w:t>;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ro-RO"/>
        </w:rPr>
        <w:t>K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zi</w:t>
      </w:r>
      <w:r>
        <w:rPr>
          <w:rFonts w:ascii="Verdana" w:hAnsi="Verdana"/>
          <w:b/>
          <w:bCs/>
          <w:sz w:val="20"/>
          <w:szCs w:val="20"/>
          <w:lang w:val="ro-RO"/>
        </w:rPr>
        <w:t>(i)</w:t>
      </w:r>
      <w:r>
        <w:rPr>
          <w:rFonts w:ascii="Verdana" w:hAnsi="Verdana"/>
          <w:sz w:val="20"/>
          <w:szCs w:val="20"/>
          <w:lang w:val="ro-RO"/>
        </w:rPr>
        <w:t xml:space="preserve"> -este coeficient de variație zilnică</w:t>
      </w:r>
      <w:r>
        <w:rPr>
          <w:rFonts w:ascii="Verdana" w:hAnsi="Verdana"/>
          <w:sz w:val="20"/>
          <w:szCs w:val="20"/>
          <w:lang w:val="it-IT"/>
        </w:rPr>
        <w:t>; se exprimă sub forma abaterii valorii consumului zilnic fața de medie, adimensional: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ro-RO"/>
        </w:rPr>
        <w:t>K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zi</w:t>
      </w:r>
      <w:r>
        <w:rPr>
          <w:rFonts w:ascii="Verdana" w:hAnsi="Verdana"/>
          <w:b/>
          <w:bCs/>
          <w:sz w:val="20"/>
          <w:szCs w:val="20"/>
          <w:lang w:val="ro-RO"/>
        </w:rPr>
        <w:t>(i)=Q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zi max(i)</w:t>
      </w:r>
      <w:r>
        <w:rPr>
          <w:rFonts w:ascii="Verdana" w:hAnsi="Verdana"/>
          <w:b/>
          <w:bCs/>
          <w:sz w:val="20"/>
          <w:szCs w:val="20"/>
          <w:lang w:val="ro-RO"/>
        </w:rPr>
        <w:t>/Q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zi med(i)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ro-RO"/>
        </w:rPr>
        <w:t>K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or</w:t>
      </w:r>
      <w:r>
        <w:rPr>
          <w:rFonts w:ascii="Verdana" w:hAnsi="Verdana"/>
          <w:b/>
          <w:bCs/>
          <w:sz w:val="20"/>
          <w:szCs w:val="20"/>
          <w:lang w:val="ro-RO"/>
        </w:rPr>
        <w:t>(i)-</w:t>
      </w:r>
      <w:r>
        <w:rPr>
          <w:rFonts w:ascii="Verdana" w:hAnsi="Verdana"/>
          <w:sz w:val="20"/>
          <w:szCs w:val="20"/>
          <w:lang w:val="ro-RO"/>
        </w:rPr>
        <w:t xml:space="preserve"> este coeficient de variație orară</w:t>
      </w:r>
      <w:r>
        <w:rPr>
          <w:rFonts w:ascii="Verdana" w:hAnsi="Verdana"/>
          <w:sz w:val="20"/>
          <w:szCs w:val="20"/>
          <w:lang w:val="it-IT"/>
        </w:rPr>
        <w:t xml:space="preserve">; se exprima sub forma abaterii valorilor maxime </w:t>
      </w:r>
      <w:r>
        <w:rPr>
          <w:rFonts w:ascii="Verdana" w:hAnsi="Verdana"/>
          <w:sz w:val="20"/>
          <w:szCs w:val="20"/>
          <w:lang w:val="it-IT"/>
        </w:rPr>
        <w:t>orare ale consumului fata de medie in zilele de consum maxim, adimensional.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ro-RO"/>
        </w:rPr>
        <w:t>K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or</w:t>
      </w:r>
      <w:r>
        <w:rPr>
          <w:rFonts w:ascii="Verdana" w:hAnsi="Verdana"/>
          <w:b/>
          <w:bCs/>
          <w:sz w:val="20"/>
          <w:szCs w:val="20"/>
          <w:lang w:val="ro-RO"/>
        </w:rPr>
        <w:t>(i)= Q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or max(i)</w:t>
      </w:r>
      <w:r>
        <w:rPr>
          <w:rFonts w:ascii="Verdana" w:hAnsi="Verdana"/>
          <w:b/>
          <w:bCs/>
          <w:sz w:val="20"/>
          <w:szCs w:val="20"/>
          <w:lang w:val="ro-RO"/>
        </w:rPr>
        <w:t>/Q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or med(i)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ro-RO"/>
        </w:rPr>
        <w:t>Q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or med(i)</w:t>
      </w:r>
      <w:r>
        <w:rPr>
          <w:rFonts w:ascii="Verdana" w:hAnsi="Verdana"/>
          <w:b/>
          <w:bCs/>
          <w:sz w:val="20"/>
          <w:szCs w:val="20"/>
          <w:lang w:val="ro-RO"/>
        </w:rPr>
        <w:t>= Q</w:t>
      </w:r>
      <w:r>
        <w:rPr>
          <w:rFonts w:ascii="Verdana" w:hAnsi="Verdana"/>
          <w:b/>
          <w:bCs/>
          <w:position w:val="-1"/>
          <w:sz w:val="20"/>
          <w:szCs w:val="20"/>
          <w:lang w:val="ro-RO"/>
        </w:rPr>
        <w:t>zi max(i)</w:t>
      </w:r>
      <w:r>
        <w:rPr>
          <w:rFonts w:ascii="Verdana" w:hAnsi="Verdana"/>
          <w:b/>
          <w:bCs/>
          <w:sz w:val="20"/>
          <w:szCs w:val="20"/>
          <w:lang w:val="ro-RO"/>
        </w:rPr>
        <w:t>/24</w:t>
      </w: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117411">
      <w:pPr>
        <w:pStyle w:val="5Text"/>
        <w:spacing w:line="240" w:lineRule="auto"/>
        <w:ind w:firstLine="0"/>
      </w:pPr>
      <w:r>
        <w:rPr>
          <w:noProof/>
          <w:lang w:val="en-US"/>
        </w:rPr>
        <w:drawing>
          <wp:inline distT="0" distB="0" distL="0" distR="0">
            <wp:extent cx="5731510" cy="3276902"/>
            <wp:effectExtent l="19050" t="0" r="2540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7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117411">
      <w:pPr>
        <w:pStyle w:val="5Text"/>
        <w:spacing w:line="240" w:lineRule="auto"/>
        <w:ind w:firstLine="0"/>
      </w:pPr>
      <w:r>
        <w:rPr>
          <w:noProof/>
          <w:lang w:val="en-US"/>
        </w:rPr>
        <w:drawing>
          <wp:inline distT="0" distB="0" distL="0" distR="0">
            <wp:extent cx="5731510" cy="3535265"/>
            <wp:effectExtent l="19050" t="0" r="2540" b="0"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B618FE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</w:p>
    <w:p w:rsidR="00B618FE" w:rsidRDefault="00922512">
      <w:pPr>
        <w:pStyle w:val="Normal1"/>
        <w:rPr>
          <w:rStyle w:val="Fontdeparagrafimplicit"/>
          <w:rFonts w:ascii="Verdana" w:hAnsi="Verdana"/>
          <w:sz w:val="20"/>
          <w:szCs w:val="20"/>
          <w:lang w:val="it-IT"/>
        </w:rPr>
      </w:pPr>
      <w:r>
        <w:rPr>
          <w:rStyle w:val="Fontdeparagrafimplicit"/>
          <w:rFonts w:ascii="Verdana" w:hAnsi="Verdana"/>
          <w:sz w:val="20"/>
          <w:szCs w:val="20"/>
          <w:lang w:val="it-IT"/>
        </w:rPr>
        <w:lastRenderedPageBreak/>
        <w:t>Conform I9/2022, debitul de calcul se determina cu relația:</w:t>
      </w:r>
    </w:p>
    <w:p w:rsidR="00117411" w:rsidRPr="00024039" w:rsidRDefault="00024039">
      <w:pPr>
        <w:pStyle w:val="Normal1"/>
        <w:rPr>
          <w:rFonts w:ascii="Verdana" w:hAnsi="Verdana"/>
        </w:rPr>
      </w:pPr>
      <w:proofErr w:type="spellStart"/>
      <w:r w:rsidRPr="00024039">
        <w:rPr>
          <w:rFonts w:ascii="Verdana" w:hAnsi="Verdana"/>
        </w:rPr>
        <w:t>Tabelul</w:t>
      </w:r>
      <w:proofErr w:type="spellEnd"/>
      <w:r w:rsidRPr="00024039">
        <w:rPr>
          <w:rFonts w:ascii="Verdana" w:hAnsi="Verdana"/>
        </w:rPr>
        <w:t xml:space="preserve"> 11.1 </w:t>
      </w:r>
      <w:proofErr w:type="spellStart"/>
      <w:r w:rsidRPr="00024039">
        <w:rPr>
          <w:rFonts w:ascii="Verdana" w:hAnsi="Verdana"/>
        </w:rPr>
        <w:t>Debitele</w:t>
      </w:r>
      <w:proofErr w:type="spellEnd"/>
      <w:r w:rsidRPr="00024039">
        <w:rPr>
          <w:rFonts w:ascii="Verdana" w:hAnsi="Verdana"/>
        </w:rPr>
        <w:t xml:space="preserve"> de </w:t>
      </w:r>
      <w:proofErr w:type="spellStart"/>
      <w:r w:rsidRPr="00024039">
        <w:rPr>
          <w:rFonts w:ascii="Verdana" w:hAnsi="Verdana"/>
        </w:rPr>
        <w:t>calcul</w:t>
      </w:r>
      <w:proofErr w:type="spellEnd"/>
      <w:r w:rsidRPr="00024039"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  <w:lang w:val="it-IT"/>
        </w:rPr>
        <w:t>V</w:t>
      </w:r>
      <w:r>
        <w:rPr>
          <w:rFonts w:ascii="Verdana" w:hAnsi="Verdana"/>
          <w:position w:val="-2"/>
          <w:sz w:val="14"/>
          <w:lang w:val="it-IT"/>
        </w:rPr>
        <w:t>c</w:t>
      </w:r>
      <w:proofErr w:type="gram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pentru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conductele</w:t>
      </w:r>
      <w:proofErr w:type="spellEnd"/>
      <w:r w:rsidRPr="00024039">
        <w:rPr>
          <w:rFonts w:ascii="Verdana" w:hAnsi="Verdana"/>
        </w:rPr>
        <w:t xml:space="preserve"> de </w:t>
      </w:r>
      <w:proofErr w:type="spellStart"/>
      <w:r w:rsidRPr="00024039">
        <w:rPr>
          <w:rFonts w:ascii="Verdana" w:hAnsi="Verdana"/>
        </w:rPr>
        <w:t>distribuţie</w:t>
      </w:r>
      <w:proofErr w:type="spellEnd"/>
      <w:r w:rsidRPr="00024039">
        <w:rPr>
          <w:rFonts w:ascii="Verdana" w:hAnsi="Verdana"/>
        </w:rPr>
        <w:t xml:space="preserve"> a </w:t>
      </w:r>
      <w:proofErr w:type="spellStart"/>
      <w:r w:rsidRPr="00024039">
        <w:rPr>
          <w:rFonts w:ascii="Verdana" w:hAnsi="Verdana"/>
        </w:rPr>
        <w:t>apei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reci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și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calde</w:t>
      </w:r>
      <w:proofErr w:type="spellEnd"/>
      <w:r w:rsidRPr="00024039">
        <w:rPr>
          <w:rFonts w:ascii="Verdana" w:hAnsi="Verdana"/>
        </w:rPr>
        <w:t xml:space="preserve"> de </w:t>
      </w:r>
      <w:proofErr w:type="spellStart"/>
      <w:r w:rsidRPr="00024039">
        <w:rPr>
          <w:rFonts w:ascii="Verdana" w:hAnsi="Verdana"/>
        </w:rPr>
        <w:t>consum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pentru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diferite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tipuri</w:t>
      </w:r>
      <w:proofErr w:type="spellEnd"/>
      <w:r w:rsidRPr="00024039">
        <w:rPr>
          <w:rFonts w:ascii="Verdana" w:hAnsi="Verdana"/>
        </w:rPr>
        <w:t xml:space="preserve"> de </w:t>
      </w:r>
      <w:proofErr w:type="spellStart"/>
      <w:r w:rsidRPr="00024039">
        <w:rPr>
          <w:rFonts w:ascii="Verdana" w:hAnsi="Verdana"/>
        </w:rPr>
        <w:t>clădiri</w:t>
      </w:r>
      <w:proofErr w:type="spellEnd"/>
      <w:r w:rsidRPr="00024039">
        <w:rPr>
          <w:rFonts w:ascii="Verdana" w:hAnsi="Verdana"/>
        </w:rPr>
        <w:t xml:space="preserve"> (cu </w:t>
      </w:r>
      <w:proofErr w:type="spellStart"/>
      <w:r w:rsidRPr="00024039">
        <w:rPr>
          <w:rFonts w:ascii="Verdana" w:hAnsi="Verdana"/>
        </w:rPr>
        <w:t>excepţia</w:t>
      </w:r>
      <w:proofErr w:type="spellEnd"/>
      <w:r w:rsidRPr="00024039">
        <w:rPr>
          <w:rFonts w:ascii="Verdana" w:hAnsi="Verdana"/>
        </w:rPr>
        <w:t xml:space="preserve"> </w:t>
      </w:r>
      <w:proofErr w:type="spellStart"/>
      <w:r w:rsidRPr="00024039">
        <w:rPr>
          <w:rFonts w:ascii="Verdana" w:hAnsi="Verdana"/>
        </w:rPr>
        <w:t>clădirilor</w:t>
      </w:r>
      <w:proofErr w:type="spellEnd"/>
      <w:r w:rsidRPr="00024039">
        <w:rPr>
          <w:rFonts w:ascii="Verdana" w:hAnsi="Verdana"/>
        </w:rPr>
        <w:t xml:space="preserve"> de </w:t>
      </w:r>
      <w:proofErr w:type="spellStart"/>
      <w:r w:rsidRPr="00024039">
        <w:rPr>
          <w:rFonts w:ascii="Verdana" w:hAnsi="Verdana"/>
        </w:rPr>
        <w:t>locuit</w:t>
      </w:r>
      <w:proofErr w:type="spellEnd"/>
      <w:r w:rsidRPr="00024039">
        <w:rPr>
          <w:rFonts w:ascii="Verdana" w:hAnsi="Verdana"/>
        </w:rPr>
        <w:t>)</w:t>
      </w:r>
    </w:p>
    <w:tbl>
      <w:tblPr>
        <w:tblW w:w="9071" w:type="dxa"/>
        <w:tblInd w:w="-5" w:type="dxa"/>
        <w:tblLayout w:type="fixed"/>
        <w:tblLook w:val="0000"/>
      </w:tblPr>
      <w:tblGrid>
        <w:gridCol w:w="985"/>
        <w:gridCol w:w="2430"/>
        <w:gridCol w:w="1350"/>
        <w:gridCol w:w="1530"/>
        <w:gridCol w:w="1440"/>
        <w:gridCol w:w="1336"/>
      </w:tblGrid>
      <w:tr w:rsidR="00B618FE">
        <w:trPr>
          <w:trHeight w:val="800"/>
        </w:trPr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NR.CRT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Destinația clădirii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Relatiile de calcul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 xml:space="preserve"> ale debitelor</w:t>
            </w:r>
          </w:p>
        </w:tc>
        <w:tc>
          <w:tcPr>
            <w:tcW w:w="2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Domeniul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aplicare</w:t>
            </w:r>
            <w:proofErr w:type="spellEnd"/>
          </w:p>
        </w:tc>
      </w:tr>
      <w:tr w:rsidR="00B618FE"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/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 xml:space="preserve">Cu </w:t>
            </w:r>
            <w:r>
              <w:rPr>
                <w:rFonts w:ascii="Verdana" w:hAnsi="Verdana"/>
                <w:lang w:val="it-IT"/>
              </w:rPr>
              <w:t>V</w:t>
            </w:r>
            <w:r>
              <w:rPr>
                <w:rFonts w:ascii="Verdana" w:hAnsi="Verdana"/>
                <w:position w:val="-2"/>
                <w:sz w:val="14"/>
                <w:lang w:val="it-IT"/>
              </w:rPr>
              <w:t>s, tot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jc w:val="center"/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Cu 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 xml:space="preserve">Cu </w:t>
            </w:r>
            <w:r>
              <w:rPr>
                <w:rFonts w:ascii="Verdana" w:hAnsi="Verdana"/>
                <w:lang w:val="it-IT"/>
              </w:rPr>
              <w:t>V</w:t>
            </w:r>
            <w:r>
              <w:rPr>
                <w:rFonts w:ascii="Verdana" w:hAnsi="Verdana"/>
                <w:position w:val="-2"/>
                <w:sz w:val="14"/>
                <w:lang w:val="it-IT"/>
              </w:rPr>
              <w:t>s, tot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lang w:val="it-IT"/>
              </w:rPr>
              <w:t>Cu E</w:t>
            </w:r>
          </w:p>
        </w:tc>
      </w:tr>
      <w:tr w:rsidR="00B618FE">
        <w:trPr>
          <w:trHeight w:val="845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024039">
            <w:pPr>
              <w:pStyle w:val="Normal1"/>
              <w:spacing w:after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5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Pr="00024039" w:rsidRDefault="00024039">
            <w:pPr>
              <w:pStyle w:val="Normal1"/>
              <w:spacing w:after="0"/>
              <w:rPr>
                <w:rFonts w:ascii="Verdana" w:hAnsi="Verdana"/>
                <w:lang w:val="it-IT"/>
              </w:rPr>
            </w:pPr>
            <w:proofErr w:type="spellStart"/>
            <w:r w:rsidRPr="00024039">
              <w:rPr>
                <w:rFonts w:ascii="Verdana" w:hAnsi="Verdana"/>
              </w:rPr>
              <w:t>Spitale</w:t>
            </w:r>
            <w:proofErr w:type="spellEnd"/>
            <w:r w:rsidRPr="00024039">
              <w:rPr>
                <w:rFonts w:ascii="Verdana" w:hAnsi="Verdana"/>
              </w:rPr>
              <w:t xml:space="preserve">, </w:t>
            </w:r>
            <w:proofErr w:type="spellStart"/>
            <w:r w:rsidRPr="00024039">
              <w:rPr>
                <w:rFonts w:ascii="Verdana" w:hAnsi="Verdana"/>
              </w:rPr>
              <w:t>sanatorii</w:t>
            </w:r>
            <w:proofErr w:type="spellEnd"/>
            <w:r w:rsidRPr="00024039">
              <w:rPr>
                <w:rFonts w:ascii="Verdana" w:hAnsi="Verdana"/>
              </w:rPr>
              <w:t xml:space="preserve">, </w:t>
            </w:r>
            <w:proofErr w:type="spellStart"/>
            <w:r w:rsidRPr="00024039">
              <w:rPr>
                <w:rFonts w:ascii="Verdana" w:hAnsi="Verdana"/>
              </w:rPr>
              <w:t>cantine</w:t>
            </w:r>
            <w:proofErr w:type="spellEnd"/>
            <w:r w:rsidRPr="00024039">
              <w:rPr>
                <w:rFonts w:ascii="Verdana" w:hAnsi="Verdana"/>
              </w:rPr>
              <w:t xml:space="preserve">, </w:t>
            </w:r>
            <w:proofErr w:type="spellStart"/>
            <w:r w:rsidRPr="00024039">
              <w:rPr>
                <w:rFonts w:ascii="Verdana" w:hAnsi="Verdana"/>
              </w:rPr>
              <w:t>restaurante</w:t>
            </w:r>
            <w:proofErr w:type="spellEnd"/>
            <w:r w:rsidRPr="00024039">
              <w:rPr>
                <w:rFonts w:ascii="Verdana" w:hAnsi="Verdana"/>
              </w:rPr>
              <w:t xml:space="preserve">, </w:t>
            </w:r>
            <w:proofErr w:type="spellStart"/>
            <w:r w:rsidRPr="00024039">
              <w:rPr>
                <w:rFonts w:ascii="Verdana" w:hAnsi="Verdana"/>
              </w:rPr>
              <w:t>bufete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jc w:val="center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B618FE" w:rsidRDefault="00922512" w:rsidP="00024039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V</w:t>
            </w:r>
            <w:r>
              <w:rPr>
                <w:rFonts w:ascii="Verdana" w:hAnsi="Verdana"/>
                <w:position w:val="-1"/>
                <w:sz w:val="20"/>
                <w:szCs w:val="20"/>
                <w:lang w:val="it-IT"/>
              </w:rPr>
              <w:t>c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=0,</w:t>
            </w:r>
            <w:r w:rsidR="00024039">
              <w:rPr>
                <w:rFonts w:ascii="Verdana" w:hAnsi="Verdana"/>
                <w:sz w:val="20"/>
                <w:szCs w:val="20"/>
                <w:lang w:val="it-IT"/>
              </w:rPr>
              <w:t>67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×(V</w:t>
            </w:r>
            <w:r>
              <w:rPr>
                <w:rFonts w:ascii="Verdana" w:hAnsi="Verdana"/>
                <w:position w:val="-1"/>
                <w:sz w:val="20"/>
                <w:szCs w:val="20"/>
                <w:lang w:val="it-IT"/>
              </w:rPr>
              <w:t>s,tot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)</w:t>
            </w:r>
            <w:r>
              <w:rPr>
                <w:rFonts w:ascii="Verdana" w:hAnsi="Verdana"/>
                <w:position w:val="6"/>
                <w:sz w:val="20"/>
                <w:szCs w:val="20"/>
                <w:lang w:val="it-IT"/>
              </w:rPr>
              <w:t>1/2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jc w:val="center"/>
              <w:rPr>
                <w:rFonts w:ascii="Verdana" w:hAnsi="Verdana"/>
                <w:sz w:val="20"/>
                <w:szCs w:val="20"/>
                <w:lang w:val="it-IT"/>
              </w:rPr>
            </w:pPr>
          </w:p>
          <w:p w:rsidR="00B618FE" w:rsidRDefault="00922512" w:rsidP="00024039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>V</w:t>
            </w:r>
            <w:r>
              <w:rPr>
                <w:rFonts w:ascii="Verdana" w:hAnsi="Verdana"/>
                <w:position w:val="-1"/>
                <w:sz w:val="20"/>
                <w:szCs w:val="20"/>
                <w:lang w:val="it-IT"/>
              </w:rPr>
              <w:t>c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=0,</w:t>
            </w:r>
            <w:r w:rsidR="00024039">
              <w:rPr>
                <w:rFonts w:ascii="Verdana" w:hAnsi="Verdana"/>
                <w:sz w:val="20"/>
                <w:szCs w:val="20"/>
                <w:lang w:val="it-IT"/>
              </w:rPr>
              <w:t>30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×E</w:t>
            </w:r>
            <w:r>
              <w:rPr>
                <w:rFonts w:ascii="Verdana" w:hAnsi="Verdana"/>
                <w:position w:val="6"/>
                <w:sz w:val="20"/>
                <w:szCs w:val="20"/>
                <w:lang w:val="it-IT"/>
              </w:rPr>
              <w:t>1/2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jc w:val="center"/>
              <w:rPr>
                <w:rFonts w:ascii="Verdana" w:hAnsi="Verdana"/>
                <w:lang w:val="it-IT"/>
              </w:rPr>
            </w:pPr>
          </w:p>
          <w:p w:rsidR="00B618FE" w:rsidRDefault="00922512" w:rsidP="00024039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lang w:val="it-IT"/>
              </w:rPr>
              <w:t>V</w:t>
            </w:r>
            <w:r>
              <w:rPr>
                <w:rFonts w:ascii="Verdana" w:hAnsi="Verdana"/>
                <w:position w:val="-2"/>
                <w:sz w:val="14"/>
                <w:lang w:val="it-IT"/>
              </w:rPr>
              <w:t>s, tot</w:t>
            </w:r>
            <w:r>
              <w:rPr>
                <w:rFonts w:ascii="Verdana" w:hAnsi="Verdana"/>
                <w:lang w:val="it-IT"/>
              </w:rPr>
              <w:t>≥0,</w:t>
            </w:r>
            <w:r w:rsidR="00024039">
              <w:rPr>
                <w:rFonts w:ascii="Verdana" w:hAnsi="Verdana"/>
                <w:lang w:val="it-IT"/>
              </w:rPr>
              <w:t>44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B618FE">
            <w:pPr>
              <w:pStyle w:val="Normal1"/>
              <w:spacing w:after="0"/>
              <w:jc w:val="center"/>
              <w:rPr>
                <w:rFonts w:ascii="Verdana" w:hAnsi="Verdana"/>
                <w:lang w:val="it-IT"/>
              </w:rPr>
            </w:pPr>
          </w:p>
          <w:p w:rsidR="00B618FE" w:rsidRDefault="00922512" w:rsidP="00024039">
            <w:pPr>
              <w:pStyle w:val="Normal1"/>
              <w:spacing w:after="0"/>
              <w:jc w:val="center"/>
            </w:pPr>
            <w:r>
              <w:rPr>
                <w:rFonts w:ascii="Verdana" w:hAnsi="Verdana"/>
                <w:lang w:val="it-IT"/>
              </w:rPr>
              <w:t>E≥</w:t>
            </w:r>
            <w:r w:rsidR="00024039">
              <w:rPr>
                <w:rFonts w:ascii="Verdana" w:hAnsi="Verdana"/>
                <w:lang w:val="it-IT"/>
              </w:rPr>
              <w:t>2</w:t>
            </w:r>
            <w:r>
              <w:rPr>
                <w:rFonts w:ascii="Verdana" w:hAnsi="Verdana"/>
                <w:lang w:val="it-IT"/>
              </w:rPr>
              <w:t>,</w:t>
            </w:r>
            <w:r w:rsidR="00024039">
              <w:rPr>
                <w:rFonts w:ascii="Verdana" w:hAnsi="Verdana"/>
                <w:lang w:val="it-IT"/>
              </w:rPr>
              <w:t>2</w:t>
            </w:r>
          </w:p>
        </w:tc>
      </w:tr>
    </w:tbl>
    <w:p w:rsidR="00B618FE" w:rsidRDefault="00B618FE">
      <w:pPr>
        <w:pStyle w:val="Normal1"/>
      </w:pPr>
    </w:p>
    <w:p w:rsidR="00B618FE" w:rsidRDefault="00024039">
      <w:pPr>
        <w:pStyle w:val="5Text"/>
        <w:spacing w:line="240" w:lineRule="auto"/>
        <w:ind w:firstLine="0"/>
      </w:pPr>
      <w:r>
        <w:rPr>
          <w:noProof/>
          <w:lang w:val="en-US"/>
        </w:rPr>
        <w:drawing>
          <wp:inline distT="0" distB="0" distL="0" distR="0">
            <wp:extent cx="5418158" cy="334518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700" cy="334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8FE" w:rsidRDefault="00B618FE">
      <w:pPr>
        <w:pStyle w:val="5Text"/>
        <w:spacing w:line="240" w:lineRule="auto"/>
        <w:ind w:firstLine="0"/>
      </w:pPr>
    </w:p>
    <w:p w:rsidR="00B618FE" w:rsidRDefault="00922512">
      <w:pPr>
        <w:pStyle w:val="Normal1"/>
      </w:pPr>
      <w:r>
        <w:rPr>
          <w:rFonts w:ascii="Verdana" w:hAnsi="Verdana"/>
          <w:sz w:val="20"/>
          <w:szCs w:val="20"/>
          <w:lang w:val="it-IT"/>
        </w:rPr>
        <w:t>Tinandu-se cont de debitul de calcul</w:t>
      </w:r>
      <w:r w:rsidR="00CF3FDB">
        <w:rPr>
          <w:rFonts w:ascii="Verdana" w:hAnsi="Verdana"/>
          <w:sz w:val="20"/>
          <w:szCs w:val="20"/>
          <w:lang w:val="it-IT"/>
        </w:rPr>
        <w:t xml:space="preserve"> apa rece</w:t>
      </w:r>
      <w:r>
        <w:rPr>
          <w:rFonts w:ascii="Verdana" w:hAnsi="Verdana"/>
          <w:sz w:val="20"/>
          <w:szCs w:val="20"/>
          <w:lang w:val="it-IT"/>
        </w:rPr>
        <w:t xml:space="preserve">, se va alege o conducta de </w:t>
      </w:r>
      <w:r w:rsidRPr="00CF3FDB">
        <w:rPr>
          <w:rFonts w:ascii="Verdana" w:hAnsi="Verdana"/>
          <w:b/>
          <w:sz w:val="20"/>
          <w:szCs w:val="20"/>
          <w:lang w:val="it-IT"/>
        </w:rPr>
        <w:t xml:space="preserve">PEHD DE </w:t>
      </w:r>
      <w:r w:rsidR="00CF3FDB">
        <w:rPr>
          <w:rFonts w:ascii="Verdana" w:hAnsi="Verdana"/>
          <w:b/>
          <w:sz w:val="20"/>
          <w:szCs w:val="20"/>
          <w:lang w:val="it-IT"/>
        </w:rPr>
        <w:t>63</w:t>
      </w:r>
      <w:r>
        <w:rPr>
          <w:rFonts w:ascii="Verdana" w:hAnsi="Verdana"/>
          <w:sz w:val="20"/>
          <w:szCs w:val="20"/>
          <w:lang w:val="it-IT"/>
        </w:rPr>
        <w:t>.</w:t>
      </w:r>
    </w:p>
    <w:p w:rsidR="00B618FE" w:rsidRDefault="00CF3FDB">
      <w:pPr>
        <w:pStyle w:val="5Text"/>
        <w:spacing w:line="240" w:lineRule="auto"/>
        <w:ind w:firstLine="0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noProof/>
          <w:sz w:val="20"/>
          <w:szCs w:val="20"/>
          <w:u w:val="single"/>
          <w:lang w:val="en-US"/>
        </w:rPr>
        <w:drawing>
          <wp:inline distT="0" distB="0" distL="0" distR="0">
            <wp:extent cx="5731510" cy="2657894"/>
            <wp:effectExtent l="19050" t="0" r="254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65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8FE" w:rsidRDefault="00B618FE">
      <w:pPr>
        <w:pStyle w:val="5Text"/>
        <w:spacing w:line="240" w:lineRule="auto"/>
        <w:ind w:firstLine="0"/>
      </w:pPr>
    </w:p>
    <w:p w:rsidR="00B618FE" w:rsidRDefault="00922512">
      <w:pPr>
        <w:pStyle w:val="Normal1"/>
      </w:pPr>
      <w:r>
        <w:rPr>
          <w:rStyle w:val="Fontdeparagrafimplicit"/>
          <w:rFonts w:ascii="Verdana" w:hAnsi="Verdana"/>
          <w:b/>
          <w:bCs/>
          <w:sz w:val="20"/>
          <w:szCs w:val="20"/>
          <w:u w:val="single"/>
          <w:lang w:val="ro-RO"/>
        </w:rPr>
        <w:lastRenderedPageBreak/>
        <w:t xml:space="preserve">6. Debite caracteristice ape uzate: </w:t>
      </w:r>
    </w:p>
    <w:p w:rsidR="00B618FE" w:rsidRDefault="00922512">
      <w:pPr>
        <w:pStyle w:val="Normal1"/>
      </w:pPr>
      <w:r>
        <w:rPr>
          <w:rStyle w:val="Fontdeparagrafimplicit"/>
          <w:rFonts w:ascii="Verdana" w:hAnsi="Verdana"/>
          <w:sz w:val="20"/>
          <w:szCs w:val="20"/>
          <w:lang w:val="ro-RO"/>
        </w:rPr>
        <w:t>Conform art. 4.2.1 din SR 1846-1/2006, cantitatile de apa uzata sunt identice cu cele preluate din sistemul centralizat de alimentare cu</w:t>
      </w:r>
      <w:r>
        <w:rPr>
          <w:rStyle w:val="Fontdeparagrafimplicit"/>
          <w:rFonts w:ascii="Verdana" w:hAnsi="Verdana"/>
          <w:sz w:val="20"/>
          <w:szCs w:val="20"/>
          <w:lang w:val="ro-RO"/>
        </w:rPr>
        <w:t xml:space="preserve"> apa.</w:t>
      </w:r>
    </w:p>
    <w:p w:rsidR="00B618FE" w:rsidRDefault="00922512">
      <w:pPr>
        <w:pStyle w:val="Normal1"/>
      </w:pPr>
      <w:r>
        <w:rPr>
          <w:rStyle w:val="Fontdeparagrafimplicit"/>
          <w:rFonts w:ascii="Verdana" w:hAnsi="Verdana"/>
          <w:sz w:val="20"/>
          <w:szCs w:val="20"/>
          <w:lang w:val="ro-RO"/>
        </w:rPr>
        <w:t>Q</w:t>
      </w:r>
      <w:r>
        <w:rPr>
          <w:rStyle w:val="Fontdeparagrafimplicit"/>
          <w:rFonts w:ascii="Verdana" w:hAnsi="Verdana"/>
          <w:position w:val="-1"/>
          <w:sz w:val="24"/>
          <w:szCs w:val="24"/>
          <w:lang w:val="ro-RO"/>
        </w:rPr>
        <w:t>u zimed</w:t>
      </w:r>
      <w:r>
        <w:rPr>
          <w:rStyle w:val="Fontdeparagrafimplicit"/>
          <w:rFonts w:ascii="Verdana" w:hAnsi="Verdana"/>
          <w:sz w:val="20"/>
          <w:szCs w:val="20"/>
          <w:lang w:val="ro-RO"/>
        </w:rPr>
        <w:t>=</w:t>
      </w:r>
      <w:r w:rsidR="004A5406">
        <w:rPr>
          <w:rStyle w:val="Fontdeparagrafimplicit"/>
          <w:rFonts w:ascii="Verdana" w:hAnsi="Verdana"/>
          <w:sz w:val="20"/>
          <w:szCs w:val="20"/>
          <w:lang w:val="ro-RO"/>
        </w:rPr>
        <w:t>33,75</w:t>
      </w:r>
      <w:r>
        <w:rPr>
          <w:rStyle w:val="Fontdeparagrafimplicit"/>
          <w:rFonts w:ascii="Verdana" w:hAnsi="Verdana"/>
          <w:sz w:val="20"/>
          <w:szCs w:val="20"/>
          <w:lang w:val="ro-RO"/>
        </w:rPr>
        <w:t xml:space="preserve"> mc/zi</w:t>
      </w:r>
    </w:p>
    <w:p w:rsidR="00B618FE" w:rsidRDefault="00922512">
      <w:pPr>
        <w:pStyle w:val="Normal1"/>
      </w:pPr>
      <w:r>
        <w:rPr>
          <w:rStyle w:val="Fontdeparagrafimplicit"/>
          <w:rFonts w:ascii="Verdana" w:hAnsi="Verdana"/>
          <w:sz w:val="20"/>
          <w:szCs w:val="20"/>
          <w:lang w:val="ro-RO"/>
        </w:rPr>
        <w:t>Q</w:t>
      </w:r>
      <w:r>
        <w:rPr>
          <w:rStyle w:val="Fontdeparagrafimplicit"/>
          <w:rFonts w:ascii="Verdana" w:hAnsi="Verdana"/>
          <w:position w:val="-1"/>
          <w:sz w:val="24"/>
          <w:szCs w:val="24"/>
          <w:lang w:val="ro-RO"/>
        </w:rPr>
        <w:t>u zimax</w:t>
      </w:r>
      <w:r>
        <w:rPr>
          <w:rStyle w:val="Fontdeparagrafimplicit"/>
          <w:rFonts w:ascii="Verdana" w:hAnsi="Verdana"/>
          <w:sz w:val="24"/>
          <w:szCs w:val="24"/>
          <w:lang w:val="ro-RO"/>
        </w:rPr>
        <w:t>=</w:t>
      </w:r>
      <w:r w:rsidR="004A5406">
        <w:rPr>
          <w:rStyle w:val="Fontdeparagrafimplicit"/>
          <w:rFonts w:ascii="Verdana" w:hAnsi="Verdana"/>
          <w:sz w:val="20"/>
          <w:szCs w:val="20"/>
          <w:lang w:val="ro-RO"/>
        </w:rPr>
        <w:t>45,56</w:t>
      </w:r>
      <w:r>
        <w:rPr>
          <w:rStyle w:val="Fontdeparagrafimplicit"/>
          <w:rFonts w:ascii="Verdana" w:hAnsi="Verdana"/>
          <w:sz w:val="20"/>
          <w:szCs w:val="20"/>
          <w:lang w:val="ro-RO"/>
        </w:rPr>
        <w:t xml:space="preserve"> mc/zi</w:t>
      </w:r>
    </w:p>
    <w:p w:rsidR="00B618FE" w:rsidRDefault="00922512">
      <w:pPr>
        <w:pStyle w:val="Normal1"/>
        <w:rPr>
          <w:rStyle w:val="Fontdeparagrafimplicit"/>
          <w:rFonts w:ascii="Verdana" w:hAnsi="Verdana"/>
          <w:sz w:val="20"/>
          <w:szCs w:val="20"/>
          <w:lang w:val="ro-RO"/>
        </w:rPr>
      </w:pPr>
      <w:r>
        <w:rPr>
          <w:rStyle w:val="Fontdeparagrafimplicit"/>
          <w:rFonts w:ascii="Verdana" w:hAnsi="Verdana"/>
          <w:sz w:val="20"/>
          <w:szCs w:val="20"/>
          <w:lang w:val="ro-RO"/>
        </w:rPr>
        <w:t>Q</w:t>
      </w:r>
      <w:r>
        <w:rPr>
          <w:rStyle w:val="Fontdeparagrafimplicit"/>
          <w:rFonts w:ascii="Verdana" w:hAnsi="Verdana"/>
          <w:position w:val="-1"/>
          <w:sz w:val="24"/>
          <w:szCs w:val="24"/>
          <w:lang w:val="ro-RO"/>
        </w:rPr>
        <w:t>u orar</w:t>
      </w:r>
      <w:r>
        <w:rPr>
          <w:rStyle w:val="Fontdeparagrafimplicit"/>
          <w:rFonts w:ascii="Verdana" w:hAnsi="Verdana"/>
          <w:sz w:val="24"/>
          <w:szCs w:val="24"/>
          <w:lang w:val="ro-RO"/>
        </w:rPr>
        <w:t>=</w:t>
      </w:r>
      <w:r w:rsidR="004A5406">
        <w:rPr>
          <w:rStyle w:val="Fontdeparagrafimplicit"/>
          <w:rFonts w:ascii="Verdana" w:hAnsi="Verdana"/>
          <w:sz w:val="20"/>
          <w:szCs w:val="20"/>
          <w:lang w:val="ro-RO"/>
        </w:rPr>
        <w:t>3,8</w:t>
      </w:r>
      <w:r>
        <w:rPr>
          <w:rStyle w:val="Fontdeparagrafimplicit"/>
          <w:rFonts w:ascii="Verdana" w:hAnsi="Verdana"/>
          <w:sz w:val="20"/>
          <w:szCs w:val="20"/>
          <w:lang w:val="ro-RO"/>
        </w:rPr>
        <w:t xml:space="preserve"> mc/h</w:t>
      </w:r>
    </w:p>
    <w:p w:rsidR="00B618FE" w:rsidRDefault="00B618FE">
      <w:pPr>
        <w:pStyle w:val="Normal1"/>
        <w:rPr>
          <w:rFonts w:ascii="Verdana" w:hAnsi="Verdana"/>
          <w:sz w:val="20"/>
          <w:szCs w:val="20"/>
          <w:lang w:val="ro-RO"/>
        </w:rPr>
      </w:pP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u w:val="single"/>
          <w:lang w:val="it-IT"/>
        </w:rPr>
        <w:t>7. Debite de calcul ape uzate: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tot</w:t>
      </w:r>
      <w:r>
        <w:rPr>
          <w:rFonts w:ascii="Verdana" w:hAnsi="Verdana"/>
          <w:b/>
          <w:bCs/>
          <w:sz w:val="20"/>
          <w:szCs w:val="20"/>
          <w:lang w:val="it-IT"/>
        </w:rPr>
        <w:t xml:space="preserve"> = </w:t>
      </w:r>
      <w:r>
        <w:rPr>
          <w:rFonts w:ascii="Cambria Math" w:hAnsi="Cambria Math" w:cs="Cambria Math"/>
          <w:b/>
          <w:bCs/>
          <w:sz w:val="20"/>
          <w:szCs w:val="20"/>
        </w:rPr>
        <w:t>𝑽</w:t>
      </w:r>
      <w:r>
        <w:rPr>
          <w:rFonts w:ascii="Cambria Math" w:hAnsi="Cambria Math" w:cs="Cambria Math"/>
          <w:b/>
          <w:bCs/>
          <w:position w:val="-1"/>
          <w:sz w:val="20"/>
          <w:szCs w:val="20"/>
        </w:rPr>
        <w:t>𝒄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,</w:t>
      </w:r>
      <w:r>
        <w:rPr>
          <w:rFonts w:ascii="Cambria Math" w:hAnsi="Cambria Math" w:cs="Cambria Math"/>
          <w:b/>
          <w:bCs/>
          <w:position w:val="-1"/>
          <w:sz w:val="20"/>
          <w:szCs w:val="20"/>
        </w:rPr>
        <w:t>𝒘𝒘</w:t>
      </w:r>
      <w:r>
        <w:rPr>
          <w:rFonts w:ascii="Verdana" w:hAnsi="Verdana"/>
          <w:b/>
          <w:bCs/>
          <w:sz w:val="20"/>
          <w:szCs w:val="20"/>
          <w:lang w:val="it-IT"/>
        </w:rPr>
        <w:t xml:space="preserve">+ </w:t>
      </w:r>
      <w:r>
        <w:rPr>
          <w:rFonts w:ascii="Cambria Math" w:hAnsi="Cambria Math" w:cs="Cambria Math"/>
          <w:b/>
          <w:bCs/>
          <w:sz w:val="20"/>
          <w:szCs w:val="20"/>
        </w:rPr>
        <w:t>𝑽</w:t>
      </w:r>
      <w:r>
        <w:rPr>
          <w:rFonts w:ascii="Cambria Math" w:hAnsi="Cambria Math" w:cs="Cambria Math"/>
          <w:b/>
          <w:bCs/>
          <w:position w:val="-1"/>
          <w:sz w:val="20"/>
          <w:szCs w:val="20"/>
        </w:rPr>
        <w:t>𝒄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ont</w:t>
      </w:r>
      <w:r>
        <w:rPr>
          <w:rFonts w:ascii="Verdana" w:hAnsi="Verdana"/>
          <w:b/>
          <w:bCs/>
          <w:sz w:val="20"/>
          <w:szCs w:val="20"/>
          <w:lang w:val="it-IT"/>
        </w:rPr>
        <w:t xml:space="preserve"> + </w:t>
      </w:r>
      <w:r>
        <w:rPr>
          <w:rFonts w:ascii="Cambria Math" w:hAnsi="Cambria Math" w:cs="Cambria Math"/>
          <w:b/>
          <w:bCs/>
          <w:sz w:val="20"/>
          <w:szCs w:val="20"/>
        </w:rPr>
        <w:t>𝑽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p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tot</w:t>
      </w:r>
      <w:r>
        <w:rPr>
          <w:rFonts w:ascii="Verdana" w:hAnsi="Verdana"/>
          <w:sz w:val="20"/>
          <w:szCs w:val="20"/>
          <w:lang w:val="it-IT"/>
        </w:rPr>
        <w:t>-debitul total [l/s]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c,ww</w:t>
      </w:r>
      <w:r>
        <w:rPr>
          <w:rFonts w:ascii="Verdana" w:hAnsi="Verdana"/>
          <w:sz w:val="20"/>
          <w:szCs w:val="20"/>
          <w:lang w:val="it-IT"/>
        </w:rPr>
        <w:t>=debitul de apa uzata [l/s]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cont</w:t>
      </w:r>
      <w:r>
        <w:rPr>
          <w:rFonts w:ascii="Verdana" w:hAnsi="Verdana"/>
          <w:sz w:val="20"/>
          <w:szCs w:val="20"/>
          <w:lang w:val="it-IT"/>
        </w:rPr>
        <w:t xml:space="preserve">=debitul continuu de apa uzata(provenit de la </w:t>
      </w:r>
      <w:r>
        <w:rPr>
          <w:rFonts w:ascii="Verdana" w:hAnsi="Verdana"/>
          <w:sz w:val="20"/>
          <w:szCs w:val="20"/>
          <w:lang w:val="it-IT"/>
        </w:rPr>
        <w:t>obiecte sanitare cu functionare continua) [l/s]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p</w:t>
      </w:r>
      <w:r>
        <w:rPr>
          <w:rFonts w:ascii="Verdana" w:hAnsi="Verdana"/>
          <w:sz w:val="20"/>
          <w:szCs w:val="20"/>
          <w:lang w:val="it-IT"/>
        </w:rPr>
        <w:t>=debitul pompat de apa uzata [l/s]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c,ww</w:t>
      </w:r>
      <w:r>
        <w:rPr>
          <w:rFonts w:ascii="Verdana" w:hAnsi="Verdana"/>
          <w:sz w:val="20"/>
          <w:szCs w:val="20"/>
          <w:lang w:val="it-IT"/>
        </w:rPr>
        <w:t>=k ×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Vcs</m:t>
            </m:r>
          </m:e>
        </m:rad>
      </m:oMath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cs</w:t>
      </w:r>
      <w:r>
        <w:rPr>
          <w:rFonts w:ascii="Verdana" w:hAnsi="Verdana"/>
          <w:sz w:val="20"/>
          <w:szCs w:val="20"/>
          <w:lang w:val="it-IT"/>
        </w:rPr>
        <w:t>=debitul de calcul pentru apa de scurgere in reteaua de canalizare, corespunzator valorii sumei debitelor specifice ale obiectelor sanitare sau ale punc</w:t>
      </w:r>
      <w:r>
        <w:rPr>
          <w:rFonts w:ascii="Verdana" w:hAnsi="Verdana"/>
          <w:sz w:val="20"/>
          <w:szCs w:val="20"/>
          <w:lang w:val="it-IT"/>
        </w:rPr>
        <w:t>telor de consum a apei, Vs [l/s], conform datelor din ANEXA 5.1;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</w:rPr>
        <w:t>V</w:t>
      </w:r>
      <w:proofErr w:type="spellStart"/>
      <w:r>
        <w:rPr>
          <w:rFonts w:ascii="Verdana" w:hAnsi="Verdana"/>
          <w:b/>
          <w:bCs/>
          <w:position w:val="-1"/>
          <w:sz w:val="20"/>
          <w:szCs w:val="20"/>
        </w:rPr>
        <w:t>cs</w:t>
      </w:r>
      <w:proofErr w:type="spellEnd"/>
      <w:r>
        <w:rPr>
          <w:rFonts w:ascii="Verdana" w:hAnsi="Verdana"/>
          <w:sz w:val="20"/>
          <w:szCs w:val="20"/>
        </w:rPr>
        <w:t>=∑</w:t>
      </w:r>
      <w:proofErr w:type="spellStart"/>
      <w:r>
        <w:rPr>
          <w:rFonts w:ascii="Verdana" w:hAnsi="Verdana"/>
          <w:sz w:val="20"/>
          <w:szCs w:val="20"/>
        </w:rPr>
        <w:t>ni×Vs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i</w:t>
      </w:r>
      <w:proofErr w:type="spellEnd"/>
    </w:p>
    <w:p w:rsidR="00B618FE" w:rsidRDefault="00922512">
      <w:pPr>
        <w:pStyle w:val="Normal1"/>
        <w:rPr>
          <w:rFonts w:ascii="Verdana" w:hAnsi="Verdana"/>
          <w:sz w:val="20"/>
          <w:szCs w:val="20"/>
        </w:rPr>
      </w:pPr>
      <w:proofErr w:type="spellStart"/>
      <w:proofErr w:type="gramStart"/>
      <w:r>
        <w:rPr>
          <w:rFonts w:ascii="Verdana" w:hAnsi="Verdana"/>
          <w:sz w:val="20"/>
          <w:szCs w:val="20"/>
        </w:rPr>
        <w:t>iar</w:t>
      </w:r>
      <w:proofErr w:type="spellEnd"/>
      <w:proofErr w:type="gramEnd"/>
      <w:r>
        <w:rPr>
          <w:rFonts w:ascii="Verdana" w:hAnsi="Verdana"/>
          <w:sz w:val="20"/>
          <w:szCs w:val="20"/>
        </w:rPr>
        <w:t xml:space="preserve"> k </w:t>
      </w:r>
      <w:proofErr w:type="spellStart"/>
      <w:r>
        <w:rPr>
          <w:rFonts w:ascii="Verdana" w:hAnsi="Verdana"/>
          <w:sz w:val="20"/>
          <w:szCs w:val="20"/>
        </w:rPr>
        <w:t>este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factorul</w:t>
      </w:r>
      <w:proofErr w:type="spellEnd"/>
      <w:r>
        <w:rPr>
          <w:rFonts w:ascii="Verdana" w:hAnsi="Verdana"/>
          <w:sz w:val="20"/>
          <w:szCs w:val="20"/>
        </w:rPr>
        <w:t xml:space="preserve"> de </w:t>
      </w:r>
      <w:proofErr w:type="spellStart"/>
      <w:r>
        <w:rPr>
          <w:rFonts w:ascii="Verdana" w:hAnsi="Verdana"/>
          <w:sz w:val="20"/>
          <w:szCs w:val="20"/>
        </w:rPr>
        <w:t>simultaneitate</w:t>
      </w:r>
      <w:proofErr w:type="spellEnd"/>
    </w:p>
    <w:p w:rsidR="00B618FE" w:rsidRDefault="00922512">
      <w:pPr>
        <w:pStyle w:val="Normal1"/>
        <w:rPr>
          <w:rFonts w:ascii="Verdana" w:hAnsi="Verdana"/>
          <w:sz w:val="20"/>
          <w:szCs w:val="20"/>
          <w:lang w:val="it-IT"/>
        </w:rPr>
      </w:pPr>
      <w:r>
        <w:rPr>
          <w:rFonts w:ascii="Verdana" w:hAnsi="Verdana"/>
          <w:sz w:val="20"/>
          <w:szCs w:val="20"/>
          <w:lang w:val="it-IT"/>
        </w:rPr>
        <w:t>K=0.</w:t>
      </w:r>
      <w:r w:rsidR="003B7F50">
        <w:rPr>
          <w:rFonts w:ascii="Verdana" w:hAnsi="Verdana"/>
          <w:sz w:val="20"/>
          <w:szCs w:val="20"/>
          <w:lang w:val="it-IT"/>
        </w:rPr>
        <w:t>7</w:t>
      </w:r>
      <w:r>
        <w:rPr>
          <w:rFonts w:ascii="Verdana" w:hAnsi="Verdana"/>
          <w:sz w:val="20"/>
          <w:szCs w:val="20"/>
          <w:lang w:val="it-IT"/>
        </w:rPr>
        <w:t xml:space="preserve"> conform tabel 14.1 normativ I9-2022</w:t>
      </w:r>
    </w:p>
    <w:tbl>
      <w:tblPr>
        <w:tblW w:w="9016" w:type="dxa"/>
        <w:tblInd w:w="-5" w:type="dxa"/>
        <w:tblLayout w:type="fixed"/>
        <w:tblLook w:val="0000"/>
      </w:tblPr>
      <w:tblGrid>
        <w:gridCol w:w="485"/>
        <w:gridCol w:w="4085"/>
        <w:gridCol w:w="1815"/>
        <w:gridCol w:w="2631"/>
      </w:tblGrid>
      <w:tr w:rsidR="00B618FE">
        <w:trPr>
          <w:trHeight w:val="1003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Denumirea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obiectelor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sanitare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Debitul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specific de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curgereV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[l/s] En 12056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Sistem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II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jc w:val="center"/>
              <w:rPr>
                <w:rFonts w:ascii="Verdana" w:hAnsi="Verdana"/>
                <w:sz w:val="20"/>
                <w:szCs w:val="20"/>
                <w:lang w:val="it-IT"/>
              </w:rPr>
            </w:pPr>
            <w:r>
              <w:rPr>
                <w:rFonts w:ascii="Verdana" w:hAnsi="Verdana"/>
                <w:sz w:val="20"/>
                <w:szCs w:val="20"/>
                <w:lang w:val="it-IT"/>
              </w:rPr>
              <w:t xml:space="preserve">Nr </w:t>
            </w:r>
            <w:r>
              <w:rPr>
                <w:rFonts w:ascii="Verdana" w:hAnsi="Verdana"/>
                <w:sz w:val="20"/>
                <w:szCs w:val="20"/>
                <w:lang w:val="it-IT"/>
              </w:rPr>
              <w:t>obiecte sanitare</w:t>
            </w:r>
          </w:p>
        </w:tc>
      </w:tr>
      <w:tr w:rsidR="00B618FE">
        <w:trPr>
          <w:trHeight w:val="438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Lavoar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0,3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jc w:val="both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25</w:t>
            </w:r>
          </w:p>
        </w:tc>
      </w:tr>
      <w:tr w:rsidR="00B618F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Vas closet cu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rezervor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spalare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1</w:t>
            </w:r>
            <w:r w:rsidR="003B7F50">
              <w:rPr>
                <w:rFonts w:ascii="Verdana" w:hAnsi="Verdana"/>
                <w:position w:val="-2"/>
                <w:sz w:val="28"/>
                <w:szCs w:val="28"/>
              </w:rPr>
              <w:t>,</w:t>
            </w:r>
            <w:r>
              <w:rPr>
                <w:rFonts w:ascii="Verdana" w:hAnsi="Verdana"/>
                <w:position w:val="-2"/>
                <w:sz w:val="28"/>
                <w:szCs w:val="28"/>
              </w:rPr>
              <w:t>8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13</w:t>
            </w:r>
          </w:p>
        </w:tc>
      </w:tr>
      <w:tr w:rsidR="00B618F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Spalator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0</w:t>
            </w:r>
            <w:r w:rsidR="003B7F50">
              <w:rPr>
                <w:rFonts w:ascii="Verdana" w:hAnsi="Verdana"/>
                <w:position w:val="-2"/>
                <w:sz w:val="28"/>
                <w:szCs w:val="28"/>
              </w:rPr>
              <w:t>,</w:t>
            </w:r>
            <w:r>
              <w:rPr>
                <w:rFonts w:ascii="Verdana" w:hAnsi="Verdana"/>
                <w:position w:val="-2"/>
                <w:sz w:val="28"/>
                <w:szCs w:val="28"/>
              </w:rPr>
              <w:t>6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6</w:t>
            </w:r>
          </w:p>
        </w:tc>
      </w:tr>
      <w:tr w:rsidR="00B618F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4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Cada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dus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 w:rsidP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0</w:t>
            </w:r>
            <w:r w:rsidR="003B7F50">
              <w:rPr>
                <w:rFonts w:ascii="Verdana" w:hAnsi="Verdana"/>
                <w:position w:val="-2"/>
                <w:sz w:val="28"/>
                <w:szCs w:val="28"/>
              </w:rPr>
              <w:t>,5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5</w:t>
            </w:r>
          </w:p>
        </w:tc>
      </w:tr>
      <w:tr w:rsidR="00B618F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Pisoar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0</w:t>
            </w:r>
            <w:r w:rsidR="003B7F50">
              <w:rPr>
                <w:rFonts w:ascii="Verdana" w:hAnsi="Verdana"/>
                <w:position w:val="-2"/>
                <w:sz w:val="28"/>
                <w:szCs w:val="28"/>
              </w:rPr>
              <w:t>,</w:t>
            </w:r>
            <w:r>
              <w:rPr>
                <w:rFonts w:ascii="Verdana" w:hAnsi="Verdana"/>
                <w:position w:val="-2"/>
                <w:sz w:val="28"/>
                <w:szCs w:val="28"/>
              </w:rPr>
              <w:t>3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2</w:t>
            </w:r>
          </w:p>
        </w:tc>
      </w:tr>
      <w:tr w:rsidR="003B7F50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6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Masina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spalat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rufe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1,2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2</w:t>
            </w:r>
          </w:p>
        </w:tc>
      </w:tr>
      <w:tr w:rsidR="003B7F50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7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Masina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spalat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vase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0,6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F50" w:rsidRDefault="003B7F50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1</w:t>
            </w:r>
          </w:p>
        </w:tc>
      </w:tr>
      <w:tr w:rsidR="00B618F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3B7F50">
            <w:pPr>
              <w:pStyle w:val="Normal1"/>
              <w:rPr>
                <w:rFonts w:ascii="Verdana" w:hAnsi="Verdana"/>
                <w:position w:val="-1"/>
                <w:sz w:val="20"/>
                <w:szCs w:val="20"/>
              </w:rPr>
            </w:pPr>
            <w:r>
              <w:rPr>
                <w:rFonts w:ascii="Verdana" w:hAnsi="Verdana"/>
                <w:position w:val="-1"/>
                <w:sz w:val="20"/>
                <w:szCs w:val="20"/>
              </w:rPr>
              <w:t>8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Robineti</w:t>
            </w:r>
            <w:proofErr w:type="spellEnd"/>
            <w:r>
              <w:rPr>
                <w:rFonts w:ascii="Verdana" w:hAnsi="Verdana"/>
                <w:position w:val="-2"/>
                <w:sz w:val="28"/>
                <w:szCs w:val="28"/>
              </w:rPr>
              <w:t xml:space="preserve"> de </w:t>
            </w:r>
            <w:proofErr w:type="spellStart"/>
            <w:r>
              <w:rPr>
                <w:rFonts w:ascii="Verdana" w:hAnsi="Verdana"/>
                <w:position w:val="-2"/>
                <w:sz w:val="28"/>
                <w:szCs w:val="28"/>
              </w:rPr>
              <w:t>serviciu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Default="00922512">
            <w:pPr>
              <w:pStyle w:val="Normal1"/>
              <w:rPr>
                <w:rFonts w:ascii="Verdana" w:hAnsi="Verdana"/>
                <w:position w:val="-2"/>
                <w:sz w:val="28"/>
                <w:szCs w:val="28"/>
              </w:rPr>
            </w:pPr>
            <w:r>
              <w:rPr>
                <w:rFonts w:ascii="Verdana" w:hAnsi="Verdana"/>
                <w:position w:val="-2"/>
                <w:sz w:val="28"/>
                <w:szCs w:val="28"/>
              </w:rPr>
              <w:t>2</w:t>
            </w:r>
          </w:p>
        </w:tc>
      </w:tr>
      <w:tr w:rsidR="00B618FE">
        <w:tc>
          <w:tcPr>
            <w:tcW w:w="9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FE" w:rsidRPr="003B7F50" w:rsidRDefault="00922512" w:rsidP="003B7F50">
            <w:pPr>
              <w:pStyle w:val="Normal1"/>
              <w:jc w:val="center"/>
              <w:rPr>
                <w:b/>
              </w:rPr>
            </w:pPr>
            <w:proofErr w:type="spellStart"/>
            <w:r w:rsidRPr="003B7F50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Vcs</w:t>
            </w:r>
            <w:proofErr w:type="spellEnd"/>
            <w:r w:rsidRPr="003B7F50">
              <w:rPr>
                <w:rFonts w:ascii="Verdana" w:hAnsi="Verdana"/>
                <w:b/>
                <w:sz w:val="20"/>
                <w:szCs w:val="20"/>
              </w:rPr>
              <w:t>=</w:t>
            </w:r>
            <w:r w:rsidR="003B7F50">
              <w:rPr>
                <w:rFonts w:ascii="Verdana" w:hAnsi="Verdana"/>
                <w:b/>
                <w:sz w:val="20"/>
                <w:szCs w:val="20"/>
              </w:rPr>
              <w:t>42,</w:t>
            </w:r>
            <w:r w:rsidR="003B7F50" w:rsidRPr="003B7F50">
              <w:rPr>
                <w:rFonts w:ascii="Verdana" w:hAnsi="Verdana"/>
                <w:b/>
                <w:sz w:val="20"/>
                <w:szCs w:val="20"/>
              </w:rPr>
              <w:t>6</w:t>
            </w:r>
            <w:r w:rsidRPr="003B7F50">
              <w:rPr>
                <w:rFonts w:ascii="Verdana" w:hAnsi="Verdana"/>
                <w:b/>
                <w:sz w:val="20"/>
                <w:szCs w:val="20"/>
              </w:rPr>
              <w:t xml:space="preserve"> [l/s]</w:t>
            </w:r>
          </w:p>
        </w:tc>
      </w:tr>
    </w:tbl>
    <w:p w:rsidR="00B618FE" w:rsidRDefault="00B618FE">
      <w:pPr>
        <w:pStyle w:val="Normal1"/>
        <w:rPr>
          <w:rFonts w:ascii="Verdana" w:hAnsi="Verdana"/>
          <w:b/>
          <w:bCs/>
          <w:sz w:val="20"/>
          <w:szCs w:val="20"/>
        </w:rPr>
      </w:pP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</w:rPr>
        <w:t>V</w:t>
      </w:r>
      <w:proofErr w:type="spellStart"/>
      <w:r>
        <w:rPr>
          <w:rFonts w:ascii="Verdana" w:hAnsi="Verdana"/>
          <w:b/>
          <w:bCs/>
          <w:position w:val="-1"/>
          <w:sz w:val="20"/>
          <w:szCs w:val="20"/>
        </w:rPr>
        <w:t>c</w:t>
      </w:r>
      <w:proofErr w:type="gramStart"/>
      <w:r>
        <w:rPr>
          <w:rFonts w:ascii="Verdana" w:hAnsi="Verdana"/>
          <w:b/>
          <w:bCs/>
          <w:position w:val="-1"/>
          <w:sz w:val="20"/>
          <w:szCs w:val="20"/>
        </w:rPr>
        <w:t>,ww</w:t>
      </w:r>
      <w:proofErr w:type="spellEnd"/>
      <w:proofErr w:type="gramEnd"/>
      <w:r>
        <w:rPr>
          <w:rFonts w:ascii="Verdana" w:hAnsi="Verdana"/>
          <w:sz w:val="20"/>
          <w:szCs w:val="20"/>
        </w:rPr>
        <w:t>=k ×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Vcs</m:t>
            </m:r>
          </m:e>
        </m:rad>
      </m:oMath>
      <w:r>
        <w:rPr>
          <w:rFonts w:ascii="Verdana" w:hAnsi="Verdana"/>
          <w:sz w:val="20"/>
          <w:szCs w:val="20"/>
        </w:rPr>
        <w:t>=0.</w:t>
      </w:r>
      <w:r w:rsidR="003B7F50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x 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42,6</m:t>
            </m:r>
          </m:e>
        </m:rad>
      </m:oMath>
      <w:r>
        <w:rPr>
          <w:rFonts w:ascii="Verdana" w:hAnsi="Verdana"/>
          <w:sz w:val="20"/>
          <w:szCs w:val="20"/>
        </w:rPr>
        <w:t>=2.23 [l/s]</w:t>
      </w:r>
    </w:p>
    <w:p w:rsidR="00B618FE" w:rsidRDefault="00922512">
      <w:pPr>
        <w:pStyle w:val="Normal1"/>
      </w:pPr>
      <w:r>
        <w:rPr>
          <w:rFonts w:ascii="Verdana" w:hAnsi="Verdana"/>
          <w:b/>
          <w:bCs/>
          <w:sz w:val="20"/>
          <w:szCs w:val="20"/>
          <w:lang w:val="it-IT"/>
        </w:rPr>
        <w:t>V</w:t>
      </w:r>
      <w:r>
        <w:rPr>
          <w:rFonts w:ascii="Verdana" w:hAnsi="Verdana"/>
          <w:b/>
          <w:bCs/>
          <w:position w:val="-1"/>
          <w:sz w:val="20"/>
          <w:szCs w:val="20"/>
          <w:lang w:val="it-IT"/>
        </w:rPr>
        <w:t>tot=</w:t>
      </w:r>
      <w:r w:rsidR="003B7F50">
        <w:rPr>
          <w:rFonts w:ascii="Verdana" w:hAnsi="Verdana"/>
          <w:b/>
          <w:bCs/>
          <w:sz w:val="20"/>
          <w:szCs w:val="20"/>
          <w:lang w:val="it-IT"/>
        </w:rPr>
        <w:t>4</w:t>
      </w:r>
      <w:r>
        <w:rPr>
          <w:rFonts w:ascii="Verdana" w:hAnsi="Verdana"/>
          <w:b/>
          <w:bCs/>
          <w:sz w:val="20"/>
          <w:szCs w:val="20"/>
          <w:lang w:val="it-IT"/>
        </w:rPr>
        <w:t>.</w:t>
      </w:r>
      <w:r w:rsidR="003B7F50">
        <w:rPr>
          <w:rFonts w:ascii="Verdana" w:hAnsi="Verdana"/>
          <w:b/>
          <w:bCs/>
          <w:sz w:val="20"/>
          <w:szCs w:val="20"/>
          <w:lang w:val="it-IT"/>
        </w:rPr>
        <w:t>56</w:t>
      </w:r>
      <w:r>
        <w:rPr>
          <w:rFonts w:ascii="Verdana" w:hAnsi="Verdana"/>
          <w:sz w:val="20"/>
          <w:szCs w:val="20"/>
          <w:lang w:val="it-IT"/>
        </w:rPr>
        <w:t xml:space="preserve"> [l/s]</w:t>
      </w:r>
      <w:bookmarkStart w:id="0" w:name="_Hlk149310734"/>
      <w:bookmarkEnd w:id="0"/>
    </w:p>
    <w:p w:rsidR="003B7F50" w:rsidRPr="003B7F50" w:rsidRDefault="003B7F50">
      <w:pPr>
        <w:pStyle w:val="Normal1"/>
      </w:pPr>
    </w:p>
    <w:p w:rsidR="00B618FE" w:rsidRDefault="00922512">
      <w:pPr>
        <w:pStyle w:val="Normal1"/>
        <w:widowControl w:val="0"/>
        <w:spacing w:after="0"/>
      </w:pPr>
      <w:r>
        <w:rPr>
          <w:rStyle w:val="Fontdeparagrafimplicit"/>
          <w:rFonts w:ascii="Verdana" w:hAnsi="Verdana"/>
          <w:b/>
          <w:bCs/>
          <w:sz w:val="20"/>
          <w:szCs w:val="20"/>
          <w:u w:val="single"/>
          <w:lang w:val="it-IT"/>
        </w:rPr>
        <w:t>9.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u w:val="single"/>
          <w:lang w:val="it-IT"/>
        </w:rPr>
        <w:t xml:space="preserve"> Determinarea debitului de calcul al apei meteorice q</w:t>
      </w:r>
      <w:r>
        <w:rPr>
          <w:rStyle w:val="Fontdeparagrafimplicit"/>
          <w:rFonts w:ascii="Verdana" w:hAnsi="Verdana" w:cs="Verdana"/>
          <w:b/>
          <w:bCs/>
          <w:position w:val="-1"/>
          <w:sz w:val="20"/>
          <w:szCs w:val="20"/>
          <w:u w:val="single"/>
          <w:lang w:val="it-IT"/>
        </w:rPr>
        <w:t>c</w:t>
      </w:r>
    </w:p>
    <w:p w:rsidR="00B618FE" w:rsidRDefault="00B618FE">
      <w:pPr>
        <w:pStyle w:val="Normal1"/>
        <w:widowControl w:val="0"/>
        <w:spacing w:after="0"/>
        <w:rPr>
          <w:rFonts w:ascii="Verdana" w:hAnsi="Verdana"/>
          <w:sz w:val="20"/>
          <w:szCs w:val="20"/>
          <w:u w:val="single"/>
          <w:lang w:val="it-IT"/>
        </w:rPr>
      </w:pPr>
    </w:p>
    <w:p w:rsidR="00B618FE" w:rsidRDefault="00922512">
      <w:pPr>
        <w:pStyle w:val="Normal1"/>
        <w:numPr>
          <w:ilvl w:val="0"/>
          <w:numId w:val="1"/>
        </w:numPr>
        <w:tabs>
          <w:tab w:val="left" w:pos="-13680"/>
          <w:tab w:val="left" w:pos="-13320"/>
        </w:tabs>
        <w:suppressAutoHyphens w:val="0"/>
        <w:autoSpaceDE w:val="0"/>
        <w:spacing w:after="0"/>
        <w:jc w:val="both"/>
      </w:pPr>
      <w:proofErr w:type="spellStart"/>
      <w:r>
        <w:rPr>
          <w:rStyle w:val="Fontdeparagrafimplicit"/>
          <w:rFonts w:ascii="Verdana" w:eastAsia="Arial Unicode MS" w:hAnsi="Verdana" w:cs="Arial"/>
          <w:sz w:val="20"/>
          <w:szCs w:val="20"/>
          <w:lang w:eastAsia="ro-RO"/>
        </w:rPr>
        <w:t>Suprafata</w:t>
      </w:r>
      <w:proofErr w:type="spellEnd"/>
      <w:r>
        <w:rPr>
          <w:rStyle w:val="Fontdeparagrafimplicit"/>
          <w:rFonts w:ascii="Verdana" w:eastAsia="Arial Unicode MS" w:hAnsi="Verdana" w:cs="Arial"/>
          <w:sz w:val="20"/>
          <w:szCs w:val="20"/>
          <w:lang w:eastAsia="ro-RO"/>
        </w:rPr>
        <w:t xml:space="preserve"> </w:t>
      </w:r>
      <w:proofErr w:type="spellStart"/>
      <w:r>
        <w:rPr>
          <w:rStyle w:val="Fontdeparagrafimplicit"/>
          <w:rFonts w:ascii="Verdana" w:eastAsia="Arial Unicode MS" w:hAnsi="Verdana" w:cs="Arial"/>
          <w:sz w:val="20"/>
          <w:szCs w:val="20"/>
          <w:lang w:eastAsia="ro-RO"/>
        </w:rPr>
        <w:t>betonata</w:t>
      </w:r>
      <w:proofErr w:type="spellEnd"/>
      <w:r>
        <w:rPr>
          <w:rStyle w:val="Fontdeparagrafimplicit"/>
          <w:rFonts w:ascii="Verdana" w:eastAsia="Arial Unicode MS" w:hAnsi="Verdana" w:cs="Arial"/>
          <w:sz w:val="20"/>
          <w:szCs w:val="20"/>
          <w:lang w:eastAsia="ro-RO"/>
        </w:rPr>
        <w:t xml:space="preserve"> = </w:t>
      </w:r>
      <w:r w:rsidR="00365982">
        <w:rPr>
          <w:rStyle w:val="Fontdeparagrafimplicit"/>
          <w:rFonts w:ascii="Verdana" w:eastAsia="Arial Unicode MS" w:hAnsi="Verdana" w:cs="Arial"/>
          <w:sz w:val="20"/>
          <w:szCs w:val="20"/>
          <w:lang w:eastAsia="ro-RO"/>
        </w:rPr>
        <w:t>37</w:t>
      </w:r>
      <w:r>
        <w:rPr>
          <w:rStyle w:val="Fontdeparagrafimplicit"/>
          <w:rFonts w:ascii="Verdana" w:eastAsia="Arial Unicode MS" w:hAnsi="Verdana" w:cs="Arial"/>
          <w:sz w:val="20"/>
          <w:szCs w:val="20"/>
          <w:lang w:eastAsia="ro-RO"/>
        </w:rPr>
        <w:t>00 mp</w:t>
      </w:r>
    </w:p>
    <w:p w:rsidR="00B618FE" w:rsidRDefault="00922512">
      <w:pPr>
        <w:pStyle w:val="Normal1"/>
        <w:spacing w:after="0"/>
      </w:pPr>
      <w:bookmarkStart w:id="1" w:name="_Hlk124343600"/>
      <w:bookmarkEnd w:id="1"/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ab/>
      </w:r>
      <w:r>
        <w:rPr>
          <w:rStyle w:val="Fontdeparagrafimplicit"/>
          <w:rFonts w:ascii="Verdana" w:hAnsi="Verdana"/>
          <w:noProof/>
          <w:sz w:val="20"/>
          <w:szCs w:val="20"/>
          <w:lang w:val="en-US"/>
        </w:rPr>
        <w:drawing>
          <wp:inline distT="0" distB="0" distL="0" distR="0">
            <wp:extent cx="5731510" cy="2433955"/>
            <wp:effectExtent l="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3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/>
          <w:noProof/>
          <w:sz w:val="20"/>
          <w:szCs w:val="20"/>
          <w:lang w:val="en-US"/>
        </w:rPr>
        <w:drawing>
          <wp:inline distT="0" distB="0" distL="0" distR="0">
            <wp:extent cx="5748655" cy="1544955"/>
            <wp:effectExtent l="0" t="0" r="0" b="0"/>
            <wp:docPr id="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154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18FE" w:rsidRDefault="00922512">
      <w:pPr>
        <w:pStyle w:val="Listparagraf"/>
        <w:numPr>
          <w:ilvl w:val="0"/>
          <w:numId w:val="2"/>
        </w:numPr>
        <w:spacing w:after="0"/>
        <w:rPr>
          <w:rFonts w:ascii="Verdana" w:hAnsi="Verdana" w:cs="Verdana"/>
          <w:b/>
          <w:bCs/>
          <w:sz w:val="20"/>
          <w:szCs w:val="20"/>
        </w:rPr>
      </w:pPr>
      <w:proofErr w:type="spellStart"/>
      <w:r>
        <w:rPr>
          <w:rFonts w:ascii="Verdana" w:hAnsi="Verdana" w:cs="Verdana"/>
          <w:b/>
          <w:bCs/>
          <w:sz w:val="20"/>
          <w:szCs w:val="20"/>
        </w:rPr>
        <w:t>Frecvenţa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ploii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de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calcul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:</w:t>
      </w:r>
    </w:p>
    <w:p w:rsidR="00B618FE" w:rsidRDefault="00922512">
      <w:pPr>
        <w:pStyle w:val="Normal1"/>
        <w:spacing w:after="0"/>
        <w:rPr>
          <w:rFonts w:ascii="Verdana" w:hAnsi="Verdana" w:cs="Verdana"/>
          <w:sz w:val="20"/>
          <w:szCs w:val="20"/>
          <w:lang w:val="it-IT"/>
        </w:rPr>
      </w:pPr>
      <w:r>
        <w:rPr>
          <w:rFonts w:ascii="Verdana" w:hAnsi="Verdana" w:cs="Verdana"/>
          <w:sz w:val="20"/>
          <w:szCs w:val="20"/>
          <w:lang w:val="it-IT"/>
        </w:rPr>
        <w:t>– se utilizeaza tabelul 14.2 din standardul SR EN 752.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sz w:val="20"/>
          <w:szCs w:val="20"/>
          <w:lang w:val="it-IT"/>
        </w:rPr>
        <w:t>In situatia noastra vom considera o frecventa a ploii de calcul de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 xml:space="preserve"> 1/5.</w:t>
      </w:r>
    </w:p>
    <w:p w:rsidR="00B618FE" w:rsidRDefault="00922512">
      <w:pPr>
        <w:pStyle w:val="Listparagraf"/>
        <w:numPr>
          <w:ilvl w:val="0"/>
          <w:numId w:val="2"/>
        </w:numPr>
        <w:spacing w:after="0"/>
        <w:rPr>
          <w:rFonts w:ascii="Verdana" w:hAnsi="Verdana" w:cs="Verdana"/>
          <w:b/>
          <w:bCs/>
          <w:sz w:val="20"/>
          <w:szCs w:val="20"/>
        </w:rPr>
      </w:pPr>
      <w:proofErr w:type="spellStart"/>
      <w:r>
        <w:rPr>
          <w:rFonts w:ascii="Verdana" w:hAnsi="Verdana" w:cs="Verdana"/>
          <w:b/>
          <w:bCs/>
          <w:sz w:val="20"/>
          <w:szCs w:val="20"/>
        </w:rPr>
        <w:t>Durata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ploii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de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calcul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: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sz w:val="20"/>
          <w:szCs w:val="20"/>
        </w:rPr>
        <w:t xml:space="preserve">t = </w:t>
      </w:r>
      <w:proofErr w:type="spellStart"/>
      <w:r>
        <w:rPr>
          <w:rStyle w:val="Fontdeparagrafimplicit"/>
          <w:rFonts w:ascii="Verdana" w:hAnsi="Verdana" w:cs="Verdana"/>
          <w:sz w:val="20"/>
          <w:szCs w:val="20"/>
        </w:rPr>
        <w:t>tcs</w:t>
      </w:r>
      <w:proofErr w:type="spellEnd"/>
      <w:r>
        <w:rPr>
          <w:rStyle w:val="Fontdeparagrafimplicit"/>
          <w:rFonts w:ascii="Verdana" w:hAnsi="Verdana" w:cs="Verdana"/>
          <w:sz w:val="20"/>
          <w:szCs w:val="20"/>
        </w:rPr>
        <w:t xml:space="preserve">+ l/v </w:t>
      </w:r>
    </w:p>
    <w:p w:rsidR="00B618FE" w:rsidRDefault="00922512">
      <w:pPr>
        <w:pStyle w:val="Normal1"/>
        <w:spacing w:after="0"/>
      </w:pPr>
      <w:proofErr w:type="spellStart"/>
      <w:proofErr w:type="gramStart"/>
      <w:r>
        <w:rPr>
          <w:rStyle w:val="Fontdeparagrafimplicit"/>
          <w:rFonts w:ascii="Verdana" w:hAnsi="Verdana" w:cs="Verdana"/>
          <w:sz w:val="20"/>
          <w:szCs w:val="20"/>
        </w:rPr>
        <w:t>tcs</w:t>
      </w:r>
      <w:proofErr w:type="spellEnd"/>
      <w:proofErr w:type="gramEnd"/>
      <w:r>
        <w:rPr>
          <w:rStyle w:val="Fontdeparagrafimplicit"/>
          <w:rFonts w:ascii="Verdana" w:hAnsi="Verdana" w:cs="Verdana"/>
          <w:sz w:val="20"/>
          <w:szCs w:val="20"/>
        </w:rPr>
        <w:t xml:space="preserve"> = 10 min (conf. SR1846-2 – 2006)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sz w:val="20"/>
          <w:szCs w:val="20"/>
        </w:rPr>
        <w:t xml:space="preserve">v = 100 m/min (conf. </w:t>
      </w:r>
      <w:proofErr w:type="spellStart"/>
      <w:r>
        <w:rPr>
          <w:rStyle w:val="Fontdeparagrafimplicit"/>
          <w:rFonts w:ascii="Verdana" w:hAnsi="Verdana" w:cs="Verdana"/>
          <w:sz w:val="20"/>
          <w:szCs w:val="20"/>
        </w:rPr>
        <w:t>recomandare</w:t>
      </w:r>
      <w:proofErr w:type="spellEnd"/>
      <w:r>
        <w:rPr>
          <w:rStyle w:val="Fontdeparagrafimplicit"/>
          <w:rFonts w:ascii="Verdana" w:hAnsi="Verdana" w:cs="Verdana"/>
          <w:sz w:val="20"/>
          <w:szCs w:val="20"/>
        </w:rPr>
        <w:t xml:space="preserve"> art. 14.13 din I9/2022)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sz w:val="20"/>
          <w:szCs w:val="20"/>
        </w:rPr>
        <w:t xml:space="preserve">l = </w:t>
      </w:r>
      <w:r w:rsidR="00365982">
        <w:rPr>
          <w:rStyle w:val="Fontdeparagrafimplicit"/>
          <w:rFonts w:ascii="Verdana" w:hAnsi="Verdana" w:cs="Verdana"/>
          <w:sz w:val="20"/>
          <w:szCs w:val="20"/>
        </w:rPr>
        <w:t>230</w:t>
      </w:r>
      <w:r>
        <w:rPr>
          <w:rStyle w:val="Fontdeparagrafimplicit"/>
          <w:rFonts w:ascii="Verdana" w:hAnsi="Verdana" w:cs="Verdana"/>
          <w:sz w:val="20"/>
          <w:szCs w:val="20"/>
        </w:rPr>
        <w:t xml:space="preserve"> m</w:t>
      </w:r>
    </w:p>
    <w:p w:rsidR="00B618FE" w:rsidRDefault="00365982">
      <w:pPr>
        <w:pStyle w:val="Normal1"/>
        <w:spacing w:after="0"/>
      </w:pPr>
      <w:r>
        <w:rPr>
          <w:rStyle w:val="Fontdeparagrafimplicit"/>
          <w:rFonts w:ascii="Verdana" w:hAnsi="Verdana" w:cs="Verdana"/>
          <w:sz w:val="20"/>
          <w:szCs w:val="20"/>
        </w:rPr>
        <w:t>t = 10+ 230</w:t>
      </w:r>
      <w:r w:rsidR="00922512">
        <w:rPr>
          <w:rStyle w:val="Fontdeparagrafimplicit"/>
          <w:rFonts w:ascii="Verdana" w:hAnsi="Verdana" w:cs="Verdana"/>
          <w:sz w:val="20"/>
          <w:szCs w:val="20"/>
        </w:rPr>
        <w:t>/100 =1</w:t>
      </w:r>
      <w:r>
        <w:rPr>
          <w:rStyle w:val="Fontdeparagrafimplicit"/>
          <w:rFonts w:ascii="Verdana" w:hAnsi="Verdana" w:cs="Verdana"/>
          <w:sz w:val="20"/>
          <w:szCs w:val="20"/>
        </w:rPr>
        <w:t>2</w:t>
      </w:r>
      <w:proofErr w:type="gramStart"/>
      <w:r w:rsidR="00922512">
        <w:rPr>
          <w:rStyle w:val="Fontdeparagrafimplicit"/>
          <w:rFonts w:ascii="Verdana" w:hAnsi="Verdana" w:cs="Verdana"/>
          <w:sz w:val="20"/>
          <w:szCs w:val="20"/>
        </w:rPr>
        <w:t>,</w:t>
      </w:r>
      <w:r>
        <w:rPr>
          <w:rStyle w:val="Fontdeparagrafimplicit"/>
          <w:rFonts w:ascii="Verdana" w:hAnsi="Verdana" w:cs="Verdana"/>
          <w:sz w:val="20"/>
          <w:szCs w:val="20"/>
        </w:rPr>
        <w:t>3</w:t>
      </w:r>
      <w:proofErr w:type="gramEnd"/>
      <w:r w:rsidR="00922512">
        <w:rPr>
          <w:rStyle w:val="Fontdeparagrafimplicit"/>
          <w:rFonts w:ascii="Verdana" w:hAnsi="Verdana" w:cs="Verdana"/>
          <w:sz w:val="20"/>
          <w:szCs w:val="20"/>
        </w:rPr>
        <w:t xml:space="preserve"> min</w:t>
      </w:r>
    </w:p>
    <w:p w:rsidR="00B618FE" w:rsidRDefault="00B618FE">
      <w:pPr>
        <w:pStyle w:val="Normal1"/>
        <w:spacing w:after="0"/>
      </w:pPr>
    </w:p>
    <w:p w:rsidR="00B618FE" w:rsidRDefault="00922512">
      <w:pPr>
        <w:pStyle w:val="Listparagraf"/>
        <w:numPr>
          <w:ilvl w:val="0"/>
          <w:numId w:val="2"/>
        </w:numPr>
        <w:spacing w:after="0"/>
        <w:rPr>
          <w:rFonts w:ascii="Verdana" w:hAnsi="Verdana" w:cs="Verdana"/>
          <w:b/>
          <w:bCs/>
          <w:sz w:val="20"/>
          <w:szCs w:val="20"/>
        </w:rPr>
      </w:pPr>
      <w:proofErr w:type="spellStart"/>
      <w:r>
        <w:rPr>
          <w:rFonts w:ascii="Verdana" w:hAnsi="Verdana" w:cs="Verdana"/>
          <w:b/>
          <w:bCs/>
          <w:sz w:val="20"/>
          <w:szCs w:val="20"/>
        </w:rPr>
        <w:t>Intensitatea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ploii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de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calcul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>:</w:t>
      </w:r>
    </w:p>
    <w:p w:rsidR="00B618FE" w:rsidRDefault="00922512">
      <w:pPr>
        <w:pStyle w:val="Normal1"/>
        <w:spacing w:after="0"/>
        <w:rPr>
          <w:rFonts w:ascii="Verdana" w:hAnsi="Verdana" w:cs="Verdana"/>
          <w:sz w:val="20"/>
          <w:szCs w:val="20"/>
          <w:lang w:val="it-IT"/>
        </w:rPr>
      </w:pPr>
      <w:r>
        <w:rPr>
          <w:rFonts w:ascii="Verdana" w:hAnsi="Verdana" w:cs="Verdana"/>
          <w:sz w:val="20"/>
          <w:szCs w:val="20"/>
          <w:lang w:val="it-IT"/>
        </w:rPr>
        <w:t>– se utilizeaza standardul STAS 1795(functie de frecventa si d</w:t>
      </w:r>
      <w:r>
        <w:rPr>
          <w:rFonts w:ascii="Verdana" w:hAnsi="Verdana" w:cs="Verdana"/>
          <w:sz w:val="20"/>
          <w:szCs w:val="20"/>
          <w:lang w:val="it-IT"/>
        </w:rPr>
        <w:t>urata).</w:t>
      </w:r>
    </w:p>
    <w:p w:rsidR="00B618FE" w:rsidRDefault="00922512">
      <w:pPr>
        <w:pStyle w:val="Listparagraf"/>
        <w:numPr>
          <w:ilvl w:val="0"/>
          <w:numId w:val="1"/>
        </w:numPr>
        <w:spacing w:after="0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"/>
          <w:sz w:val="20"/>
          <w:szCs w:val="20"/>
        </w:rPr>
        <w:t>Frecventa</w:t>
      </w:r>
      <w:proofErr w:type="spellEnd"/>
      <w:r>
        <w:rPr>
          <w:rFonts w:ascii="Verdana" w:hAnsi="Verdana" w:cs="Verdana"/>
          <w:sz w:val="20"/>
          <w:szCs w:val="20"/>
        </w:rPr>
        <w:t xml:space="preserve"> 1/5</w:t>
      </w:r>
    </w:p>
    <w:p w:rsidR="00B618FE" w:rsidRDefault="00922512">
      <w:pPr>
        <w:pStyle w:val="Listparagraf"/>
        <w:numPr>
          <w:ilvl w:val="0"/>
          <w:numId w:val="1"/>
        </w:numPr>
        <w:spacing w:after="0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"/>
          <w:sz w:val="20"/>
          <w:szCs w:val="20"/>
        </w:rPr>
        <w:t>Durata</w:t>
      </w:r>
      <w:proofErr w:type="spellEnd"/>
      <w:r>
        <w:rPr>
          <w:rFonts w:ascii="Verdana" w:hAnsi="Verdana" w:cs="Verdana"/>
          <w:sz w:val="20"/>
          <w:szCs w:val="20"/>
        </w:rPr>
        <w:t xml:space="preserve"> 11.05 min.</w:t>
      </w:r>
    </w:p>
    <w:p w:rsidR="00B618FE" w:rsidRDefault="00922512">
      <w:pPr>
        <w:pStyle w:val="Listparagraf"/>
        <w:spacing w:after="0"/>
        <w:ind w:left="-142"/>
      </w:pPr>
      <w:r>
        <w:rPr>
          <w:rStyle w:val="Fontdeparagrafimplicit"/>
          <w:rFonts w:ascii="Verdana" w:hAnsi="Verdana" w:cs="Verdana"/>
          <w:sz w:val="20"/>
          <w:szCs w:val="20"/>
          <w:lang w:val="it-IT"/>
        </w:rPr>
        <w:t xml:space="preserve">Intensitatea ploii de calcul este de 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>300 (l/s*ha).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>V</w:t>
      </w:r>
      <w:r>
        <w:rPr>
          <w:rStyle w:val="Fontdeparagrafimplicit"/>
          <w:rFonts w:ascii="Verdana" w:hAnsi="Verdana" w:cs="Verdana"/>
          <w:b/>
          <w:bCs/>
          <w:position w:val="-1"/>
          <w:sz w:val="20"/>
          <w:szCs w:val="20"/>
        </w:rPr>
        <w:t xml:space="preserve">c </w:t>
      </w:r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>= 0</w:t>
      </w:r>
      <w:proofErr w:type="gramStart"/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>,0001</w:t>
      </w:r>
      <w:proofErr w:type="gramEnd"/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 xml:space="preserve"> x </w:t>
      </w:r>
      <w:proofErr w:type="spellStart"/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>i</w:t>
      </w:r>
      <w:proofErr w:type="spellEnd"/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 xml:space="preserve"> x ∑</w:t>
      </w:r>
      <w:r>
        <w:rPr>
          <w:rStyle w:val="Fontdeparagrafimplicit"/>
          <w:rFonts w:ascii="Arial" w:hAnsi="Arial" w:cs="Arial"/>
          <w:b/>
          <w:bCs/>
          <w:sz w:val="20"/>
          <w:szCs w:val="20"/>
        </w:rPr>
        <w:t>ᵠ</w:t>
      </w:r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 xml:space="preserve"> x S</w:t>
      </w:r>
      <w:r>
        <w:rPr>
          <w:rStyle w:val="Fontdeparagrafimplicit"/>
          <w:rFonts w:ascii="Verdana" w:hAnsi="Verdana" w:cs="Verdana"/>
          <w:b/>
          <w:bCs/>
          <w:position w:val="-1"/>
          <w:sz w:val="20"/>
          <w:szCs w:val="20"/>
        </w:rPr>
        <w:t xml:space="preserve">c </w:t>
      </w:r>
      <w:r>
        <w:rPr>
          <w:rStyle w:val="Fontdeparagrafimplicit"/>
          <w:rFonts w:ascii="Verdana" w:hAnsi="Verdana" w:cs="Verdana"/>
          <w:b/>
          <w:bCs/>
          <w:sz w:val="20"/>
          <w:szCs w:val="20"/>
        </w:rPr>
        <w:t>[l/s]</w:t>
      </w:r>
    </w:p>
    <w:p w:rsidR="00B618FE" w:rsidRDefault="00922512">
      <w:pPr>
        <w:pStyle w:val="Normal1"/>
        <w:spacing w:after="0"/>
        <w:ind w:left="720" w:hanging="720"/>
      </w:pPr>
      <w:r>
        <w:rPr>
          <w:rStyle w:val="Fontdeparagrafimplicit"/>
          <w:rFonts w:ascii="Verdana" w:hAnsi="Verdana" w:cs="Verdana"/>
          <w:bCs/>
          <w:sz w:val="20"/>
          <w:szCs w:val="20"/>
          <w:lang w:val="it-IT"/>
        </w:rPr>
        <w:t xml:space="preserve">i – </w:t>
      </w:r>
      <w:r>
        <w:rPr>
          <w:rStyle w:val="Fontdeparagrafimplicit"/>
          <w:rFonts w:ascii="Verdana" w:hAnsi="Verdana" w:cs="Verdana"/>
          <w:bCs/>
          <w:sz w:val="20"/>
          <w:szCs w:val="20"/>
          <w:lang w:val="it-IT"/>
        </w:rPr>
        <w:tab/>
        <w:t>intensitatea de calcul a ploii [l/s;ha]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Arial" w:hAnsi="Arial" w:cs="Arial"/>
          <w:b/>
          <w:bCs/>
          <w:sz w:val="20"/>
          <w:szCs w:val="20"/>
        </w:rPr>
        <w:t>ᵠ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 xml:space="preserve"> – 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ab/>
      </w:r>
      <w:r>
        <w:rPr>
          <w:rStyle w:val="Fontdeparagrafimplicit"/>
          <w:rFonts w:ascii="Verdana" w:hAnsi="Verdana" w:cs="Verdana"/>
          <w:bCs/>
          <w:sz w:val="20"/>
          <w:szCs w:val="20"/>
          <w:lang w:val="it-IT"/>
        </w:rPr>
        <w:t>coeficient de scurgere conform Tabel 14.3 din I9/2022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bCs/>
          <w:sz w:val="20"/>
          <w:szCs w:val="20"/>
          <w:lang w:val="it-IT"/>
        </w:rPr>
        <w:lastRenderedPageBreak/>
        <w:t>S</w:t>
      </w:r>
      <w:r>
        <w:rPr>
          <w:rStyle w:val="Fontdeparagrafimplicit"/>
          <w:rFonts w:ascii="Verdana" w:hAnsi="Verdana" w:cs="Verdana"/>
          <w:bCs/>
          <w:position w:val="-1"/>
          <w:sz w:val="20"/>
          <w:szCs w:val="20"/>
          <w:lang w:val="it-IT"/>
        </w:rPr>
        <w:t>c</w:t>
      </w:r>
      <w:r>
        <w:rPr>
          <w:rStyle w:val="Fontdeparagrafimplicit"/>
          <w:rFonts w:ascii="Verdana" w:hAnsi="Verdana" w:cs="Verdana"/>
          <w:bCs/>
          <w:sz w:val="20"/>
          <w:szCs w:val="20"/>
          <w:lang w:val="it-IT"/>
        </w:rPr>
        <w:t xml:space="preserve"> – </w:t>
      </w:r>
      <w:r>
        <w:rPr>
          <w:rStyle w:val="Fontdeparagrafimplicit"/>
          <w:rFonts w:ascii="Verdana" w:hAnsi="Verdana" w:cs="Verdana"/>
          <w:bCs/>
          <w:sz w:val="20"/>
          <w:szCs w:val="20"/>
          <w:lang w:val="it-IT"/>
        </w:rPr>
        <w:tab/>
        <w:t>suprafata de calcul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 xml:space="preserve">q= 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 xml:space="preserve">0,0001 x 300 x 0,95 x </w:t>
      </w:r>
      <w:r w:rsidR="00365982"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>370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>0</w:t>
      </w:r>
    </w:p>
    <w:p w:rsidR="00B618FE" w:rsidRDefault="00922512">
      <w:pPr>
        <w:pStyle w:val="Normal1"/>
        <w:spacing w:after="0"/>
      </w:pP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>V</w:t>
      </w:r>
      <w:r>
        <w:rPr>
          <w:rStyle w:val="Fontdeparagrafimplicit"/>
          <w:rFonts w:ascii="Verdana" w:hAnsi="Verdana" w:cs="Verdana"/>
          <w:b/>
          <w:bCs/>
          <w:position w:val="-1"/>
          <w:sz w:val="20"/>
          <w:szCs w:val="20"/>
          <w:lang w:val="it-IT"/>
        </w:rPr>
        <w:t>c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 xml:space="preserve"> = </w:t>
      </w:r>
      <w:r w:rsidR="00365982"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>105,6</w:t>
      </w:r>
      <w:r>
        <w:rPr>
          <w:rStyle w:val="Fontdeparagrafimplicit"/>
          <w:rFonts w:ascii="Verdana" w:hAnsi="Verdana" w:cs="Verdana"/>
          <w:b/>
          <w:bCs/>
          <w:sz w:val="20"/>
          <w:szCs w:val="20"/>
          <w:lang w:val="it-IT"/>
        </w:rPr>
        <w:t xml:space="preserve"> l/s</w:t>
      </w:r>
    </w:p>
    <w:p w:rsidR="00B618FE" w:rsidRDefault="00B618FE">
      <w:pPr>
        <w:pStyle w:val="Normal1"/>
        <w:spacing w:after="0"/>
        <w:rPr>
          <w:lang w:val="it-IT"/>
        </w:rPr>
      </w:pPr>
    </w:p>
    <w:p w:rsidR="00B618FE" w:rsidRDefault="00B618FE">
      <w:pPr>
        <w:pStyle w:val="Normal1"/>
        <w:spacing w:after="0"/>
        <w:rPr>
          <w:lang w:val="it-IT"/>
        </w:rPr>
      </w:pPr>
    </w:p>
    <w:p w:rsidR="00B618FE" w:rsidRDefault="00922512">
      <w:pPr>
        <w:pStyle w:val="Normal1"/>
        <w:spacing w:after="0"/>
        <w:jc w:val="right"/>
      </w:pPr>
      <w:r>
        <w:rPr>
          <w:rStyle w:val="Fontdeparagrafimplicit"/>
          <w:rFonts w:ascii="Verdana" w:hAnsi="Verdana" w:cs="Cambria Math"/>
          <w:sz w:val="20"/>
          <w:szCs w:val="20"/>
          <w:lang w:val="it-IT"/>
        </w:rPr>
        <w:t>Întocmit,</w:t>
      </w:r>
    </w:p>
    <w:p w:rsidR="00B618FE" w:rsidRDefault="00922512">
      <w:pPr>
        <w:pStyle w:val="Normal1"/>
        <w:spacing w:after="0"/>
        <w:jc w:val="right"/>
      </w:pPr>
      <w:r>
        <w:rPr>
          <w:rStyle w:val="Fontdeparagrafimplicit"/>
          <w:rFonts w:ascii="Verdana" w:hAnsi="Verdana" w:cs="Cambria Math"/>
          <w:position w:val="-2"/>
          <w:sz w:val="28"/>
          <w:szCs w:val="28"/>
          <w:lang w:val="it-IT"/>
        </w:rPr>
        <w:t>ing. Ionut Bejan</w:t>
      </w:r>
    </w:p>
    <w:sectPr w:rsidR="00B618FE" w:rsidSect="00B618FE">
      <w:pgSz w:w="11906" w:h="16838"/>
      <w:pgMar w:top="1440" w:right="1440" w:bottom="1440" w:left="1440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mercialPi BT">
    <w:panose1 w:val="05020102010206080802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154B4"/>
    <w:multiLevelType w:val="multilevel"/>
    <w:tmpl w:val="AA4806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AF718E"/>
    <w:multiLevelType w:val="multilevel"/>
    <w:tmpl w:val="5888BA8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FD946D1"/>
    <w:multiLevelType w:val="multilevel"/>
    <w:tmpl w:val="292833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hyphenationZone w:val="0"/>
  <w:characterSpacingControl w:val="doNotCompress"/>
  <w:compat/>
  <w:rsids>
    <w:rsidRoot w:val="00B618FE"/>
    <w:rsid w:val="00024039"/>
    <w:rsid w:val="0008779A"/>
    <w:rsid w:val="00117411"/>
    <w:rsid w:val="00365982"/>
    <w:rsid w:val="003B7F50"/>
    <w:rsid w:val="0048435E"/>
    <w:rsid w:val="004A5406"/>
    <w:rsid w:val="00922512"/>
    <w:rsid w:val="00A3522B"/>
    <w:rsid w:val="00AE7C5F"/>
    <w:rsid w:val="00B618FE"/>
    <w:rsid w:val="00CF3FDB"/>
    <w:rsid w:val="00E5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FE"/>
    <w:pPr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deparagrafimplicit">
    <w:name w:val="Font de paragraf implicit"/>
    <w:qFormat/>
    <w:rsid w:val="00B618FE"/>
  </w:style>
  <w:style w:type="character" w:customStyle="1" w:styleId="5TextChar">
    <w:name w:val="5.Text Char"/>
    <w:basedOn w:val="Fontdeparagrafimplicit"/>
    <w:qFormat/>
    <w:rsid w:val="00B618FE"/>
    <w:rPr>
      <w:rFonts w:ascii="Times New Roman" w:eastAsia="Times New Roman" w:hAnsi="Times New Roman" w:cs="Times New Roman"/>
      <w:color w:val="000000"/>
      <w:sz w:val="24"/>
      <w:lang w:val="ro-RO"/>
    </w:rPr>
  </w:style>
  <w:style w:type="character" w:customStyle="1" w:styleId="Textsubstituent">
    <w:name w:val="Text substituent"/>
    <w:basedOn w:val="Fontdeparagrafimplicit"/>
    <w:qFormat/>
    <w:rsid w:val="00B618FE"/>
    <w:rPr>
      <w:color w:val="808080"/>
    </w:rPr>
  </w:style>
  <w:style w:type="character" w:styleId="PlaceholderText">
    <w:name w:val="Placeholder Text"/>
    <w:basedOn w:val="DefaultParagraphFont"/>
    <w:qFormat/>
    <w:rsid w:val="00B618FE"/>
    <w:rPr>
      <w:color w:val="808080"/>
    </w:rPr>
  </w:style>
  <w:style w:type="character" w:customStyle="1" w:styleId="ListParagraphChar">
    <w:name w:val="List Paragraph Char"/>
    <w:qFormat/>
    <w:rsid w:val="00B618FE"/>
  </w:style>
  <w:style w:type="character" w:customStyle="1" w:styleId="WWCharLFO1LVL1">
    <w:name w:val="WW_CharLFO1LVL1"/>
    <w:qFormat/>
    <w:rsid w:val="00B618FE"/>
    <w:rPr>
      <w:rFonts w:ascii="Arial" w:eastAsia="Times New Roman" w:hAnsi="Arial"/>
    </w:rPr>
  </w:style>
  <w:style w:type="character" w:customStyle="1" w:styleId="WWCharLFO1LVL2">
    <w:name w:val="WW_CharLFO1LVL2"/>
    <w:qFormat/>
    <w:rsid w:val="00B618FE"/>
    <w:rPr>
      <w:rFonts w:ascii="Courier New" w:hAnsi="Courier New"/>
    </w:rPr>
  </w:style>
  <w:style w:type="character" w:customStyle="1" w:styleId="WWCharLFO1LVL3">
    <w:name w:val="WW_CharLFO1LVL3"/>
    <w:qFormat/>
    <w:rsid w:val="00B618FE"/>
    <w:rPr>
      <w:rFonts w:ascii="Wingdings" w:hAnsi="Wingdings"/>
    </w:rPr>
  </w:style>
  <w:style w:type="character" w:customStyle="1" w:styleId="WWCharLFO1LVL4">
    <w:name w:val="WW_CharLFO1LVL4"/>
    <w:qFormat/>
    <w:rsid w:val="00B618FE"/>
    <w:rPr>
      <w:rFonts w:ascii="Symbol" w:hAnsi="Symbol"/>
    </w:rPr>
  </w:style>
  <w:style w:type="character" w:customStyle="1" w:styleId="WWCharLFO1LVL5">
    <w:name w:val="WW_CharLFO1LVL5"/>
    <w:qFormat/>
    <w:rsid w:val="00B618FE"/>
    <w:rPr>
      <w:rFonts w:ascii="Courier New" w:hAnsi="Courier New"/>
    </w:rPr>
  </w:style>
  <w:style w:type="character" w:customStyle="1" w:styleId="WWCharLFO1LVL6">
    <w:name w:val="WW_CharLFO1LVL6"/>
    <w:qFormat/>
    <w:rsid w:val="00B618FE"/>
    <w:rPr>
      <w:rFonts w:ascii="Wingdings" w:hAnsi="Wingdings"/>
    </w:rPr>
  </w:style>
  <w:style w:type="character" w:customStyle="1" w:styleId="WWCharLFO1LVL7">
    <w:name w:val="WW_CharLFO1LVL7"/>
    <w:qFormat/>
    <w:rsid w:val="00B618FE"/>
    <w:rPr>
      <w:rFonts w:ascii="Symbol" w:hAnsi="Symbol"/>
    </w:rPr>
  </w:style>
  <w:style w:type="character" w:customStyle="1" w:styleId="WWCharLFO1LVL8">
    <w:name w:val="WW_CharLFO1LVL8"/>
    <w:qFormat/>
    <w:rsid w:val="00B618FE"/>
    <w:rPr>
      <w:rFonts w:ascii="Courier New" w:hAnsi="Courier New"/>
    </w:rPr>
  </w:style>
  <w:style w:type="character" w:customStyle="1" w:styleId="WWCharLFO1LVL9">
    <w:name w:val="WW_CharLFO1LVL9"/>
    <w:qFormat/>
    <w:rsid w:val="00B618FE"/>
    <w:rPr>
      <w:rFonts w:ascii="Wingdings" w:hAnsi="Wingdings"/>
    </w:rPr>
  </w:style>
  <w:style w:type="paragraph" w:customStyle="1" w:styleId="Normal1">
    <w:name w:val="Normal1"/>
    <w:qFormat/>
    <w:rsid w:val="00B618FE"/>
    <w:pPr>
      <w:suppressAutoHyphens/>
      <w:spacing w:after="160"/>
    </w:pPr>
  </w:style>
  <w:style w:type="paragraph" w:customStyle="1" w:styleId="5Text">
    <w:name w:val="5.Text"/>
    <w:basedOn w:val="Normal1"/>
    <w:qFormat/>
    <w:rsid w:val="00B618FE"/>
    <w:pPr>
      <w:spacing w:after="5" w:line="264" w:lineRule="auto"/>
      <w:ind w:firstLine="567"/>
      <w:jc w:val="both"/>
    </w:pPr>
    <w:rPr>
      <w:rFonts w:ascii="Times New Roman" w:eastAsia="Times New Roman" w:hAnsi="Times New Roman"/>
      <w:color w:val="000000"/>
      <w:sz w:val="24"/>
      <w:lang w:val="ro-RO"/>
    </w:rPr>
  </w:style>
  <w:style w:type="paragraph" w:customStyle="1" w:styleId="Listparagraf">
    <w:name w:val="Listă paragraf"/>
    <w:basedOn w:val="Normal1"/>
    <w:qFormat/>
    <w:rsid w:val="00B618FE"/>
    <w:pPr>
      <w:ind w:left="720"/>
    </w:pPr>
  </w:style>
  <w:style w:type="paragraph" w:styleId="ListParagraph">
    <w:name w:val="List Paragraph"/>
    <w:basedOn w:val="Normal1"/>
    <w:qFormat/>
    <w:rsid w:val="00B618FE"/>
    <w:pPr>
      <w:spacing w:after="200" w:line="276" w:lineRule="auto"/>
      <w:ind w:left="720"/>
      <w:contextualSpacing/>
    </w:pPr>
  </w:style>
  <w:style w:type="paragraph" w:customStyle="1" w:styleId="TableContents">
    <w:name w:val="Table Contents"/>
    <w:basedOn w:val="Normal"/>
    <w:qFormat/>
    <w:rsid w:val="00B618FE"/>
    <w:pPr>
      <w:widowControl w:val="0"/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7C5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6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</dc:creator>
  <dc:description/>
  <cp:lastModifiedBy>Ionut Bejan</cp:lastModifiedBy>
  <cp:revision>22</cp:revision>
  <dcterms:created xsi:type="dcterms:W3CDTF">2023-10-27T12:38:00Z</dcterms:created>
  <dcterms:modified xsi:type="dcterms:W3CDTF">2025-03-23T15:02:00Z</dcterms:modified>
  <dc:language>en-US</dc:language>
</cp:coreProperties>
</file>